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5"/>
        <w:tblW w:w="10620" w:type="dxa"/>
        <w:tblInd w:w="-432" w:type="dxa"/>
        <w:tblBorders>
          <w:top w:val="single" w:sz="18" w:space="0" w:color="4BACC6" w:themeColor="accent5"/>
          <w:left w:val="single" w:sz="18" w:space="0" w:color="4BACC6" w:themeColor="accent5"/>
          <w:bottom w:val="single" w:sz="18" w:space="0" w:color="4BACC6" w:themeColor="accent5"/>
          <w:right w:val="single" w:sz="1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0620"/>
      </w:tblGrid>
      <w:tr w:rsidR="00F971F6" w:rsidRPr="00AB29B0" w14:paraId="1C4C8400" w14:textId="77777777" w:rsidTr="00AB2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3FF" w14:textId="501B3B5F" w:rsidR="00F971F6" w:rsidRPr="00AB29B0" w:rsidRDefault="00305A69" w:rsidP="00F67FF1">
            <w:pPr>
              <w:spacing w:line="276" w:lineRule="auto"/>
              <w:ind w:left="72"/>
              <w:jc w:val="left"/>
              <w:rPr>
                <w:sz w:val="22"/>
              </w:rPr>
            </w:pPr>
            <w:r w:rsidRPr="00AB29B0">
              <w:rPr>
                <w:sz w:val="22"/>
              </w:rPr>
              <w:t>Pre-Travel</w:t>
            </w:r>
            <w:r w:rsidR="00F971F6" w:rsidRPr="00AB29B0">
              <w:rPr>
                <w:sz w:val="22"/>
              </w:rPr>
              <w:t xml:space="preserve"> Preparations</w:t>
            </w:r>
          </w:p>
        </w:tc>
      </w:tr>
      <w:tr w:rsidR="00AB29B0" w:rsidRPr="00AB29B0" w14:paraId="1C4C8406" w14:textId="77777777" w:rsidTr="000E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05" w14:textId="35B51107" w:rsidR="00AB29B0" w:rsidRPr="00AB29B0" w:rsidRDefault="00AB29B0" w:rsidP="00AB29B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  <w:lang w:bidi="ar-SA"/>
              </w:rPr>
            </w:pPr>
            <w:r w:rsidRPr="00AB29B0">
              <w:rPr>
                <w:szCs w:val="20"/>
              </w:rPr>
              <w:t>Confirm sufficient validity and blank pages in your passport for pending international travel. At least two blank pages and six months validity are required in most countries.</w:t>
            </w:r>
          </w:p>
        </w:tc>
      </w:tr>
      <w:tr w:rsidR="00AB29B0" w:rsidRPr="00AB29B0" w14:paraId="16D0489D" w14:textId="77777777" w:rsidTr="000E077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68516D05" w14:textId="1CDD710C" w:rsidR="00AB29B0" w:rsidRPr="00AB29B0" w:rsidRDefault="00AB29B0" w:rsidP="00606342">
            <w:pPr>
              <w:pStyle w:val="BoxStyle"/>
              <w:spacing w:before="0" w:after="0" w:line="276" w:lineRule="auto"/>
              <w:ind w:left="550" w:hanging="330"/>
              <w:jc w:val="left"/>
              <w:rPr>
                <w:color w:val="000000" w:themeColor="text1"/>
                <w:szCs w:val="20"/>
              </w:rPr>
            </w:pPr>
            <w:r w:rsidRPr="00AB29B0">
              <w:rPr>
                <w:color w:val="000000" w:themeColor="text1"/>
                <w:szCs w:val="20"/>
              </w:rPr>
              <w:t xml:space="preserve">Determine visa </w:t>
            </w:r>
            <w:proofErr w:type="spellStart"/>
            <w:r w:rsidRPr="00AB29B0">
              <w:rPr>
                <w:color w:val="000000" w:themeColor="text1"/>
                <w:szCs w:val="20"/>
              </w:rPr>
              <w:t>requirements.Contact</w:t>
            </w:r>
            <w:proofErr w:type="spellEnd"/>
            <w:r w:rsidRPr="00AB29B0">
              <w:rPr>
                <w:color w:val="000000" w:themeColor="text1"/>
                <w:szCs w:val="20"/>
              </w:rPr>
              <w:t xml:space="preserve"> the </w:t>
            </w:r>
            <w:r w:rsidR="00606342">
              <w:rPr>
                <w:color w:val="000000" w:themeColor="text1"/>
                <w:szCs w:val="20"/>
              </w:rPr>
              <w:t>ISS</w:t>
            </w:r>
            <w:r w:rsidRPr="00AB29B0">
              <w:rPr>
                <w:color w:val="000000" w:themeColor="text1"/>
                <w:szCs w:val="20"/>
              </w:rPr>
              <w:t xml:space="preserve"> in case of any outbound visa-related questions</w:t>
            </w:r>
          </w:p>
        </w:tc>
      </w:tr>
      <w:tr w:rsidR="00AB29B0" w:rsidRPr="00AB29B0" w14:paraId="1C4C840A" w14:textId="77777777" w:rsidTr="000E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09" w14:textId="0CF46FA4" w:rsidR="00AB29B0" w:rsidRPr="00AB29B0" w:rsidRDefault="00AB29B0" w:rsidP="00305A69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color w:val="000000" w:themeColor="text1"/>
                <w:szCs w:val="20"/>
              </w:rPr>
              <w:t xml:space="preserve">Ensure that you have local and </w:t>
            </w:r>
            <w:proofErr w:type="gramStart"/>
            <w:r w:rsidR="00606342">
              <w:rPr>
                <w:color w:val="000000" w:themeColor="text1"/>
                <w:szCs w:val="20"/>
              </w:rPr>
              <w:t xml:space="preserve">ISS </w:t>
            </w:r>
            <w:r w:rsidRPr="00AB29B0">
              <w:rPr>
                <w:color w:val="000000" w:themeColor="text1"/>
                <w:szCs w:val="20"/>
              </w:rPr>
              <w:t xml:space="preserve"> emergency</w:t>
            </w:r>
            <w:proofErr w:type="gramEnd"/>
            <w:r w:rsidRPr="00AB29B0">
              <w:rPr>
                <w:color w:val="000000" w:themeColor="text1"/>
                <w:szCs w:val="20"/>
              </w:rPr>
              <w:t xml:space="preserve"> contact information. Program all numbers into your phone.  </w:t>
            </w:r>
          </w:p>
        </w:tc>
      </w:tr>
      <w:tr w:rsidR="00AB29B0" w:rsidRPr="00AB29B0" w14:paraId="532C4155" w14:textId="77777777" w:rsidTr="000E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2BA0CEDA" w14:textId="0F22484B" w:rsidR="00AB29B0" w:rsidRPr="00AB29B0" w:rsidRDefault="00AB29B0" w:rsidP="00AB29B0">
            <w:pPr>
              <w:pStyle w:val="BoxStyle"/>
              <w:spacing w:before="0" w:after="0" w:line="276" w:lineRule="auto"/>
              <w:ind w:left="550" w:hanging="330"/>
              <w:jc w:val="left"/>
              <w:rPr>
                <w:color w:val="000000" w:themeColor="text1"/>
                <w:szCs w:val="20"/>
              </w:rPr>
            </w:pPr>
            <w:r w:rsidRPr="00AB29B0">
              <w:rPr>
                <w:szCs w:val="20"/>
              </w:rPr>
              <w:t xml:space="preserve">Review </w:t>
            </w:r>
            <w:hyperlink r:id="rId12" w:history="1">
              <w:r w:rsidRPr="00AB29B0">
                <w:rPr>
                  <w:rStyle w:val="Hyperlink"/>
                  <w:b/>
                  <w:bCs/>
                  <w:szCs w:val="20"/>
                </w:rPr>
                <w:t>CDC destination-specific guidance</w:t>
              </w:r>
            </w:hyperlink>
            <w:r w:rsidRPr="00AB29B0">
              <w:rPr>
                <w:szCs w:val="20"/>
              </w:rPr>
              <w:t xml:space="preserve"> to determine recommended and routine vaccinations, prevalent diseases and need for malaria prophylaxis. As necessary, make an appointment with travel clinic, ideally at least 4 weeks prior to departure. Inform clinician of the </w:t>
            </w:r>
            <w:proofErr w:type="gramStart"/>
            <w:r w:rsidRPr="00AB29B0">
              <w:rPr>
                <w:szCs w:val="20"/>
              </w:rPr>
              <w:t>country(</w:t>
            </w:r>
            <w:proofErr w:type="spellStart"/>
            <w:proofErr w:type="gramEnd"/>
            <w:r w:rsidRPr="00AB29B0">
              <w:rPr>
                <w:szCs w:val="20"/>
              </w:rPr>
              <w:t>ise</w:t>
            </w:r>
            <w:proofErr w:type="spellEnd"/>
            <w:r w:rsidRPr="00AB29B0">
              <w:rPr>
                <w:szCs w:val="20"/>
              </w:rPr>
              <w:t>) to which you will travel in advance.</w:t>
            </w:r>
          </w:p>
        </w:tc>
      </w:tr>
      <w:tr w:rsidR="00AB29B0" w:rsidRPr="00AB29B0" w14:paraId="1C4C840C" w14:textId="77777777" w:rsidTr="00683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0B" w14:textId="72DEB0AB" w:rsidR="00AB29B0" w:rsidRPr="00AB29B0" w:rsidRDefault="00AB29B0" w:rsidP="003173A8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color w:val="000000" w:themeColor="text1"/>
                <w:szCs w:val="20"/>
              </w:rPr>
              <w:t>Determine whether your US phone will work in country</w:t>
            </w:r>
            <w:r w:rsidR="003173A8">
              <w:rPr>
                <w:color w:val="000000" w:themeColor="text1"/>
                <w:szCs w:val="20"/>
              </w:rPr>
              <w:t>.</w:t>
            </w:r>
            <w:r w:rsidRPr="00AB29B0">
              <w:rPr>
                <w:color w:val="000000" w:themeColor="text1"/>
                <w:szCs w:val="20"/>
              </w:rPr>
              <w:t xml:space="preserve">  Consider enabling your line for global roaming </w:t>
            </w:r>
            <w:r w:rsidR="003173A8">
              <w:rPr>
                <w:color w:val="000000" w:themeColor="text1"/>
                <w:szCs w:val="20"/>
              </w:rPr>
              <w:t>securing</w:t>
            </w:r>
            <w:r w:rsidRPr="00AB29B0">
              <w:rPr>
                <w:color w:val="000000" w:themeColor="text1"/>
                <w:szCs w:val="20"/>
              </w:rPr>
              <w:t xml:space="preserve"> local SIM</w:t>
            </w:r>
            <w:r w:rsidR="00606342">
              <w:rPr>
                <w:color w:val="000000" w:themeColor="text1"/>
                <w:szCs w:val="20"/>
              </w:rPr>
              <w:t>.</w:t>
            </w:r>
            <w:r w:rsidRPr="00AB29B0">
              <w:rPr>
                <w:szCs w:val="20"/>
              </w:rPr>
              <w:t xml:space="preserve"> </w:t>
            </w:r>
            <w:hyperlink r:id="rId13" w:history="1">
              <w:r w:rsidRPr="00AB29B0">
                <w:rPr>
                  <w:rStyle w:val="Hyperlink"/>
                  <w:b/>
                  <w:szCs w:val="20"/>
                </w:rPr>
                <w:t>http://its.unl.edu/bestpractices/international-travel</w:t>
              </w:r>
            </w:hyperlink>
            <w:r w:rsidRPr="00AB29B0">
              <w:rPr>
                <w:szCs w:val="20"/>
              </w:rPr>
              <w:t>.</w:t>
            </w:r>
          </w:p>
        </w:tc>
      </w:tr>
      <w:tr w:rsidR="00AB29B0" w:rsidRPr="00AB29B0" w14:paraId="1C4C840E" w14:textId="77777777" w:rsidTr="000E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0D" w14:textId="19C35A75" w:rsidR="00AB29B0" w:rsidRPr="00AB29B0" w:rsidRDefault="00AB29B0" w:rsidP="00606342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 xml:space="preserve">Confirm/update personal contact information (including Skype address) and emergency contacts </w:t>
            </w:r>
            <w:r w:rsidR="00606342">
              <w:rPr>
                <w:szCs w:val="20"/>
              </w:rPr>
              <w:t>UMMS HR and your personal emergency contacts</w:t>
            </w:r>
            <w:r w:rsidRPr="00AB29B0">
              <w:rPr>
                <w:szCs w:val="20"/>
              </w:rPr>
              <w:t xml:space="preserve">.  </w:t>
            </w:r>
          </w:p>
        </w:tc>
      </w:tr>
      <w:tr w:rsidR="00AB29B0" w:rsidRPr="00AB29B0" w14:paraId="1C4C8410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0F" w14:textId="46AB3741" w:rsidR="00AB29B0" w:rsidRPr="00AB29B0" w:rsidRDefault="00AB29B0" w:rsidP="00305A69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 xml:space="preserve">Register with the </w:t>
            </w:r>
            <w:hyperlink r:id="rId14" w:history="1">
              <w:r w:rsidRPr="00AB29B0">
                <w:rPr>
                  <w:rStyle w:val="Hyperlink"/>
                  <w:b/>
                  <w:bCs/>
                  <w:szCs w:val="20"/>
                </w:rPr>
                <w:t>US State Department STEP</w:t>
              </w:r>
            </w:hyperlink>
            <w:r w:rsidRPr="00AB29B0">
              <w:rPr>
                <w:szCs w:val="20"/>
              </w:rPr>
              <w:t xml:space="preserve"> program to receive alerts for your destination countries </w:t>
            </w:r>
          </w:p>
        </w:tc>
      </w:tr>
      <w:tr w:rsidR="00AB29B0" w:rsidRPr="00AB29B0" w14:paraId="1C4C8418" w14:textId="77777777" w:rsidTr="00683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17" w14:textId="57AAA8FD" w:rsidR="00AB29B0" w:rsidRPr="00AB29B0" w:rsidRDefault="00AB29B0" w:rsidP="00305A69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bookmarkStart w:id="0" w:name="_GoBack"/>
            <w:r w:rsidRPr="00AB29B0">
              <w:rPr>
                <w:szCs w:val="20"/>
              </w:rPr>
              <w:t xml:space="preserve">Be familiar with emergency assistance support available through AXA/ACE. Download a copy of the card here: </w:t>
            </w:r>
            <w:hyperlink r:id="rId15" w:history="1">
              <w:r w:rsidRPr="00AB29B0">
                <w:rPr>
                  <w:rStyle w:val="Hyperlink"/>
                  <w:b/>
                  <w:bCs/>
                  <w:szCs w:val="20"/>
                </w:rPr>
                <w:t>https://www.umassp.edu/sites/umassp.edu/files/content/UMass%20Travel%20Card.pdf</w:t>
              </w:r>
            </w:hyperlink>
            <w:r w:rsidRPr="00AB29B0">
              <w:rPr>
                <w:szCs w:val="20"/>
              </w:rPr>
              <w:t xml:space="preserve"> </w:t>
            </w:r>
          </w:p>
        </w:tc>
      </w:tr>
      <w:bookmarkEnd w:id="0"/>
      <w:tr w:rsidR="00AB29B0" w:rsidRPr="00AB29B0" w14:paraId="1C4C841A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19" w14:textId="35138891" w:rsidR="00AB29B0" w:rsidRPr="00AB29B0" w:rsidRDefault="00AB29B0" w:rsidP="000E077F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 xml:space="preserve">Procure all necessary prescription and OTC medications and confirm none are beyond expiration date. </w:t>
            </w:r>
          </w:p>
        </w:tc>
      </w:tr>
      <w:tr w:rsidR="00AB29B0" w:rsidRPr="00AB29B0" w14:paraId="1C4C841E" w14:textId="77777777" w:rsidTr="00683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1D" w14:textId="3816D498" w:rsidR="00AB29B0" w:rsidRPr="00AB29B0" w:rsidRDefault="00AB29B0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 xml:space="preserve">Prepare and pack your personal travel medical kit (see example below). </w:t>
            </w:r>
          </w:p>
        </w:tc>
      </w:tr>
      <w:tr w:rsidR="00AB29B0" w:rsidRPr="00AB29B0" w14:paraId="1C4C8420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1F" w14:textId="496AFAA4" w:rsidR="00AB29B0" w:rsidRPr="00AB29B0" w:rsidRDefault="00AB29B0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Carry personal prescription medications and copies of all prescriptions (inclusive of the applicable generic name/equivalent) in your carry-on bag while traveling (ideally in original packaging).</w:t>
            </w:r>
          </w:p>
        </w:tc>
      </w:tr>
      <w:tr w:rsidR="00AB29B0" w:rsidRPr="00AB29B0" w14:paraId="1C4C8422" w14:textId="77777777" w:rsidTr="00AB29B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shd w:val="clear" w:color="auto" w:fill="4BACC6" w:themeFill="accent5"/>
            <w:vAlign w:val="center"/>
          </w:tcPr>
          <w:p w14:paraId="1C4C8421" w14:textId="1AAC4E64" w:rsidR="00AB29B0" w:rsidRPr="00AB29B0" w:rsidRDefault="00AB29B0" w:rsidP="00AB29B0">
            <w:pPr>
              <w:spacing w:line="276" w:lineRule="auto"/>
              <w:jc w:val="left"/>
              <w:rPr>
                <w:color w:val="FFFFFF" w:themeColor="background1"/>
                <w:sz w:val="22"/>
              </w:rPr>
            </w:pPr>
            <w:r w:rsidRPr="00AB29B0">
              <w:rPr>
                <w:color w:val="FFFFFF" w:themeColor="background1"/>
                <w:sz w:val="22"/>
              </w:rPr>
              <w:t>Day before you Fly</w:t>
            </w:r>
          </w:p>
        </w:tc>
      </w:tr>
      <w:tr w:rsidR="00AB29B0" w:rsidRPr="00AB29B0" w14:paraId="1C4C8424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23" w14:textId="1FB156F5" w:rsidR="00AB29B0" w:rsidRPr="00AB29B0" w:rsidRDefault="00AB29B0" w:rsidP="003173A8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Confirm your flight times/connections with your airline.</w:t>
            </w:r>
          </w:p>
        </w:tc>
      </w:tr>
      <w:tr w:rsidR="00AB29B0" w:rsidRPr="00AB29B0" w14:paraId="1C4C8426" w14:textId="77777777" w:rsidTr="00683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25" w14:textId="04FE4B73" w:rsidR="00AB29B0" w:rsidRPr="00AB29B0" w:rsidRDefault="00AB29B0" w:rsidP="00801735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Confirm arrangements for local transportation upon arrival.  Ensure that you have local contact info.</w:t>
            </w:r>
          </w:p>
        </w:tc>
      </w:tr>
      <w:tr w:rsidR="00AB29B0" w:rsidRPr="00AB29B0" w14:paraId="1C4C8428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27" w14:textId="032BD6C6" w:rsidR="00AB29B0" w:rsidRPr="00AB29B0" w:rsidRDefault="00AB29B0" w:rsidP="003173A8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Ensure that you have all visa</w:t>
            </w:r>
            <w:r w:rsidR="003173A8">
              <w:rPr>
                <w:szCs w:val="20"/>
              </w:rPr>
              <w:t xml:space="preserve"> and entry/exit</w:t>
            </w:r>
            <w:r w:rsidRPr="00AB29B0">
              <w:rPr>
                <w:szCs w:val="20"/>
              </w:rPr>
              <w:t xml:space="preserve"> paperwork</w:t>
            </w:r>
            <w:r w:rsidR="003173A8">
              <w:rPr>
                <w:szCs w:val="20"/>
              </w:rPr>
              <w:t>, including your vaccination card</w:t>
            </w:r>
            <w:r w:rsidRPr="00AB29B0">
              <w:rPr>
                <w:szCs w:val="20"/>
              </w:rPr>
              <w:t>.</w:t>
            </w:r>
          </w:p>
        </w:tc>
      </w:tr>
      <w:tr w:rsidR="00AB29B0" w:rsidRPr="00AB29B0" w14:paraId="1C4C842A" w14:textId="77777777" w:rsidTr="00683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29" w14:textId="203937E6" w:rsidR="00AB29B0" w:rsidRPr="00AB29B0" w:rsidRDefault="00AB29B0" w:rsidP="003173A8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 xml:space="preserve">Carry the address and phone numbers for </w:t>
            </w:r>
            <w:r w:rsidR="003173A8">
              <w:rPr>
                <w:szCs w:val="20"/>
              </w:rPr>
              <w:t>UMass travel assistance, ISS,</w:t>
            </w:r>
            <w:r w:rsidRPr="00AB29B0">
              <w:rPr>
                <w:szCs w:val="20"/>
              </w:rPr>
              <w:t xml:space="preserve"> </w:t>
            </w:r>
            <w:r w:rsidR="003173A8">
              <w:rPr>
                <w:szCs w:val="20"/>
              </w:rPr>
              <w:t xml:space="preserve">local contact, </w:t>
            </w:r>
            <w:r w:rsidRPr="00AB29B0">
              <w:rPr>
                <w:szCs w:val="20"/>
              </w:rPr>
              <w:t xml:space="preserve">hotels, etc. </w:t>
            </w:r>
          </w:p>
        </w:tc>
      </w:tr>
      <w:tr w:rsidR="00AB29B0" w:rsidRPr="00AB29B0" w14:paraId="1C4C842C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2B" w14:textId="77777777" w:rsidR="00AB29B0" w:rsidRPr="00AB29B0" w:rsidRDefault="00AB29B0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Make sure that you have sufficient quantities of an accepted currency (including any visa payments)</w:t>
            </w:r>
          </w:p>
        </w:tc>
      </w:tr>
      <w:tr w:rsidR="00AB29B0" w:rsidRPr="00AB29B0" w14:paraId="1C4C842E" w14:textId="77777777" w:rsidTr="00AB29B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shd w:val="clear" w:color="auto" w:fill="4BACC6" w:themeFill="accent5"/>
            <w:vAlign w:val="center"/>
          </w:tcPr>
          <w:p w14:paraId="1C4C842D" w14:textId="77777777" w:rsidR="00AB29B0" w:rsidRPr="00AB29B0" w:rsidRDefault="00AB29B0" w:rsidP="00AB29B0">
            <w:pPr>
              <w:spacing w:line="276" w:lineRule="auto"/>
              <w:jc w:val="left"/>
              <w:rPr>
                <w:color w:val="FFFFFF" w:themeColor="background1"/>
                <w:sz w:val="22"/>
              </w:rPr>
            </w:pPr>
            <w:r w:rsidRPr="00AB29B0">
              <w:rPr>
                <w:color w:val="FFFFFF" w:themeColor="background1"/>
                <w:sz w:val="22"/>
              </w:rPr>
              <w:t>Upon Arrival</w:t>
            </w:r>
          </w:p>
        </w:tc>
      </w:tr>
      <w:tr w:rsidR="00AB29B0" w:rsidRPr="00AB29B0" w14:paraId="1C4C8430" w14:textId="77777777" w:rsidTr="00AB2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2F" w14:textId="6647A125" w:rsidR="00AB29B0" w:rsidRPr="00AB29B0" w:rsidRDefault="00AB29B0" w:rsidP="00305A69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Confirm your safe arrival with your local contact, your US emergency contact and your Advisor/Dept.</w:t>
            </w:r>
          </w:p>
        </w:tc>
      </w:tr>
      <w:tr w:rsidR="00AB29B0" w:rsidRPr="00AB29B0" w14:paraId="1C4C8434" w14:textId="77777777" w:rsidTr="000E0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4C8433" w14:textId="6D701013" w:rsidR="00AB29B0" w:rsidRPr="00AB29B0" w:rsidRDefault="00AB29B0" w:rsidP="00305A69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As applicable, secure a local phone connection and relay your contact information to the above contacts.</w:t>
            </w:r>
          </w:p>
        </w:tc>
      </w:tr>
      <w:tr w:rsidR="00AB29B0" w:rsidRPr="00AB29B0" w14:paraId="1C4C8436" w14:textId="77777777" w:rsidTr="00683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4C8435" w14:textId="220778BA" w:rsidR="00AB29B0" w:rsidRPr="00AB29B0" w:rsidRDefault="00AB29B0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20"/>
              </w:rPr>
            </w:pPr>
            <w:r w:rsidRPr="00AB29B0">
              <w:rPr>
                <w:szCs w:val="20"/>
              </w:rPr>
              <w:t>Program all local emergency contact phone numbers into your phone.</w:t>
            </w:r>
          </w:p>
        </w:tc>
      </w:tr>
    </w:tbl>
    <w:p w14:paraId="1C4C8438" w14:textId="77777777" w:rsidR="00DB5401" w:rsidRDefault="00DB5401"/>
    <w:p w14:paraId="1ADCD7DC" w14:textId="77777777" w:rsidR="00AB29B0" w:rsidRDefault="00AB29B0"/>
    <w:tbl>
      <w:tblPr>
        <w:tblStyle w:val="LightList-Accent5"/>
        <w:tblW w:w="10620" w:type="dxa"/>
        <w:tblInd w:w="-432" w:type="dxa"/>
        <w:tblBorders>
          <w:top w:val="single" w:sz="18" w:space="0" w:color="9BBB59" w:themeColor="accent3"/>
          <w:left w:val="single" w:sz="18" w:space="0" w:color="9BBB59" w:themeColor="accent3"/>
          <w:bottom w:val="single" w:sz="18" w:space="0" w:color="9BBB59" w:themeColor="accent3"/>
          <w:right w:val="single" w:sz="1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ook w:val="04A0" w:firstRow="1" w:lastRow="0" w:firstColumn="1" w:lastColumn="0" w:noHBand="0" w:noVBand="1"/>
      </w:tblPr>
      <w:tblGrid>
        <w:gridCol w:w="5400"/>
        <w:gridCol w:w="5220"/>
      </w:tblGrid>
      <w:tr w:rsidR="00305A69" w:rsidRPr="00617B06" w14:paraId="1C4C843A" w14:textId="6413EDF7" w:rsidTr="00AB2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8" w:space="0" w:color="9BBB59" w:themeColor="accent3"/>
              <w:bottom w:val="single" w:sz="6" w:space="0" w:color="9BBB59" w:themeColor="accent3"/>
            </w:tcBorders>
            <w:shd w:val="clear" w:color="auto" w:fill="9BBB59" w:themeFill="accent3"/>
          </w:tcPr>
          <w:p w14:paraId="1C4C8439" w14:textId="0196F1DF" w:rsidR="00305A69" w:rsidRPr="00DD36A1" w:rsidRDefault="00305A69" w:rsidP="001408C2">
            <w:pPr>
              <w:pStyle w:val="Heading3"/>
              <w:spacing w:before="0"/>
              <w:outlineLvl w:val="2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bookmarkStart w:id="1" w:name="_Travel_Medical_Kit"/>
            <w:bookmarkEnd w:id="1"/>
            <w:r w:rsidRPr="00DD36A1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Travel Medical Kit </w:t>
            </w:r>
            <w:r w:rsidR="003D5C70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– Suggested </w:t>
            </w:r>
            <w:r w:rsidRPr="00DD36A1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Contents </w:t>
            </w:r>
          </w:p>
        </w:tc>
        <w:tc>
          <w:tcPr>
            <w:tcW w:w="5220" w:type="dxa"/>
            <w:tcBorders>
              <w:top w:val="single" w:sz="18" w:space="0" w:color="9BBB59" w:themeColor="accent3"/>
              <w:bottom w:val="single" w:sz="6" w:space="0" w:color="9BBB59" w:themeColor="accent3"/>
            </w:tcBorders>
            <w:shd w:val="clear" w:color="auto" w:fill="9BBB59" w:themeFill="accent3"/>
          </w:tcPr>
          <w:p w14:paraId="6B9D1BE2" w14:textId="77777777" w:rsidR="00305A69" w:rsidRPr="00DD36A1" w:rsidRDefault="00305A69" w:rsidP="001408C2">
            <w:pPr>
              <w:pStyle w:val="Heading3"/>
              <w:spacing w:before="0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305A69" w:rsidRPr="00617B06" w14:paraId="1C4C843C" w14:textId="0543904F" w:rsidTr="003D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6" w:space="0" w:color="9BBB59" w:themeColor="accent3"/>
              <w:left w:val="single" w:sz="18" w:space="0" w:color="9BBB59" w:themeColor="accent3"/>
            </w:tcBorders>
          </w:tcPr>
          <w:p w14:paraId="1C4C843B" w14:textId="6F924A32" w:rsidR="00305A69" w:rsidRPr="001408C2" w:rsidRDefault="003D5C70" w:rsidP="003D5C7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>
              <w:rPr>
                <w:szCs w:val="18"/>
              </w:rPr>
              <w:t>Anti-Diarrheal medication</w:t>
            </w:r>
            <w:r w:rsidR="00305A69" w:rsidRPr="001408C2">
              <w:rPr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single" w:sz="6" w:space="0" w:color="9BBB59" w:themeColor="accent3"/>
              <w:right w:val="single" w:sz="18" w:space="0" w:color="9BBB59" w:themeColor="accent3"/>
            </w:tcBorders>
          </w:tcPr>
          <w:p w14:paraId="0C03ED0F" w14:textId="381A0AE4" w:rsidR="00305A69" w:rsidRPr="00305A69" w:rsidRDefault="00305A69" w:rsidP="00526440">
            <w:pPr>
              <w:pStyle w:val="BoxStyle"/>
              <w:spacing w:before="0" w:after="0" w:line="276" w:lineRule="auto"/>
              <w:ind w:left="550" w:hanging="3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05A69">
              <w:rPr>
                <w:b w:val="0"/>
                <w:szCs w:val="18"/>
              </w:rPr>
              <w:t>Mild laxative and an antacid</w:t>
            </w:r>
          </w:p>
        </w:tc>
      </w:tr>
      <w:tr w:rsidR="00305A69" w:rsidRPr="00617B06" w14:paraId="1C4C843E" w14:textId="0DAA216F" w:rsidTr="00305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C4C843D" w14:textId="65D3ED22" w:rsidR="00305A69" w:rsidRPr="001408C2" w:rsidRDefault="00305A69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 w:rsidRPr="001408C2">
              <w:rPr>
                <w:szCs w:val="18"/>
              </w:rPr>
              <w:t>Antibiotics (e.g.</w:t>
            </w:r>
            <w:r w:rsidR="003D5C70">
              <w:rPr>
                <w:szCs w:val="18"/>
              </w:rPr>
              <w:t>,</w:t>
            </w:r>
            <w:r w:rsidRPr="001408C2">
              <w:rPr>
                <w:szCs w:val="18"/>
              </w:rPr>
              <w:t xml:space="preserve"> Ciprofloxacin for self-treatment of moderate to severe diarrhea)</w:t>
            </w:r>
          </w:p>
        </w:tc>
        <w:tc>
          <w:tcPr>
            <w:tcW w:w="5220" w:type="dxa"/>
          </w:tcPr>
          <w:p w14:paraId="52D14FA7" w14:textId="66FF8C33" w:rsidR="00305A69" w:rsidRPr="00305A69" w:rsidRDefault="00305A69" w:rsidP="00526440">
            <w:pPr>
              <w:pStyle w:val="BoxStyle"/>
              <w:spacing w:before="0" w:after="0" w:line="276" w:lineRule="auto"/>
              <w:ind w:left="550" w:hanging="3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05A69">
              <w:rPr>
                <w:b w:val="0"/>
                <w:szCs w:val="18"/>
              </w:rPr>
              <w:t>Anti-fungal/anti-bacterial cream and 1% hydrocortisone cream</w:t>
            </w:r>
          </w:p>
        </w:tc>
      </w:tr>
      <w:tr w:rsidR="00305A69" w:rsidRPr="00617B06" w14:paraId="1C4C8440" w14:textId="42E99994" w:rsidTr="003D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single" w:sz="18" w:space="0" w:color="9BBB59" w:themeColor="accent3"/>
            </w:tcBorders>
          </w:tcPr>
          <w:p w14:paraId="1C4C843F" w14:textId="77777777" w:rsidR="00305A69" w:rsidRPr="001408C2" w:rsidRDefault="00305A69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 w:rsidRPr="001408C2">
              <w:rPr>
                <w:szCs w:val="18"/>
              </w:rPr>
              <w:t>Antihistamine and decongestant</w:t>
            </w:r>
          </w:p>
        </w:tc>
        <w:tc>
          <w:tcPr>
            <w:tcW w:w="5220" w:type="dxa"/>
            <w:tcBorders>
              <w:right w:val="single" w:sz="18" w:space="0" w:color="9BBB59" w:themeColor="accent3"/>
            </w:tcBorders>
          </w:tcPr>
          <w:p w14:paraId="16B5896D" w14:textId="437DBEC1" w:rsidR="00305A69" w:rsidRPr="003D5C70" w:rsidRDefault="003D5C70" w:rsidP="00526440">
            <w:pPr>
              <w:pStyle w:val="BoxStyle"/>
              <w:spacing w:before="0" w:after="0" w:line="276" w:lineRule="auto"/>
              <w:ind w:left="550" w:hanging="3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D5C70">
              <w:rPr>
                <w:b w:val="0"/>
                <w:szCs w:val="18"/>
              </w:rPr>
              <w:t>Sunscreen (15 SPF or higher) and aloe gels</w:t>
            </w:r>
          </w:p>
        </w:tc>
      </w:tr>
      <w:tr w:rsidR="00305A69" w:rsidRPr="00617B06" w14:paraId="1C4C8442" w14:textId="4D65D916" w:rsidTr="00305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C4C8441" w14:textId="1DB2CB1C" w:rsidR="00305A69" w:rsidRPr="001408C2" w:rsidRDefault="00305A69" w:rsidP="0052644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 w:rsidRPr="001408C2">
              <w:rPr>
                <w:szCs w:val="18"/>
              </w:rPr>
              <w:t>Acetaminophen, asp</w:t>
            </w:r>
            <w:r>
              <w:rPr>
                <w:szCs w:val="18"/>
              </w:rPr>
              <w:t>irin, Ibuprofen,</w:t>
            </w:r>
            <w:r w:rsidRPr="001408C2">
              <w:rPr>
                <w:szCs w:val="18"/>
              </w:rPr>
              <w:t xml:space="preserve"> sleep aid</w:t>
            </w:r>
          </w:p>
        </w:tc>
        <w:tc>
          <w:tcPr>
            <w:tcW w:w="5220" w:type="dxa"/>
          </w:tcPr>
          <w:p w14:paraId="57460D90" w14:textId="50803D4A" w:rsidR="00305A69" w:rsidRPr="003D5C70" w:rsidRDefault="003D5C70" w:rsidP="00526440">
            <w:pPr>
              <w:pStyle w:val="BoxStyle"/>
              <w:spacing w:before="0" w:after="0" w:line="276" w:lineRule="auto"/>
              <w:ind w:left="550" w:hanging="3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D5C70">
              <w:rPr>
                <w:b w:val="0"/>
                <w:szCs w:val="18"/>
              </w:rPr>
              <w:t>Insect repellant containing DEET (up to 35%)</w:t>
            </w:r>
          </w:p>
        </w:tc>
      </w:tr>
      <w:tr w:rsidR="00305A69" w:rsidRPr="00617B06" w14:paraId="1C4C844A" w14:textId="6FE45AA7" w:rsidTr="003D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single" w:sz="18" w:space="0" w:color="9BBB59" w:themeColor="accent3"/>
            </w:tcBorders>
          </w:tcPr>
          <w:p w14:paraId="1C4C8449" w14:textId="4784766D" w:rsidR="00305A69" w:rsidRPr="001408C2" w:rsidRDefault="003D5C70" w:rsidP="003D5C7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>
              <w:rPr>
                <w:szCs w:val="18"/>
              </w:rPr>
              <w:t>Digital thermometer</w:t>
            </w:r>
          </w:p>
        </w:tc>
        <w:tc>
          <w:tcPr>
            <w:tcW w:w="5220" w:type="dxa"/>
            <w:tcBorders>
              <w:right w:val="single" w:sz="18" w:space="0" w:color="9BBB59" w:themeColor="accent3"/>
            </w:tcBorders>
          </w:tcPr>
          <w:p w14:paraId="2676A5D7" w14:textId="3FC01215" w:rsidR="00305A69" w:rsidRPr="003D5C70" w:rsidRDefault="003D5C70" w:rsidP="003D5C70">
            <w:pPr>
              <w:pStyle w:val="BoxStyle"/>
              <w:spacing w:before="0" w:after="0" w:line="276" w:lineRule="auto"/>
              <w:ind w:left="550" w:hanging="3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D5C70">
              <w:rPr>
                <w:b w:val="0"/>
                <w:szCs w:val="18"/>
              </w:rPr>
              <w:t>Antibacterial hand wipes or hand sanitizer</w:t>
            </w:r>
          </w:p>
        </w:tc>
      </w:tr>
      <w:tr w:rsidR="003D5C70" w:rsidRPr="00617B06" w14:paraId="7E985DBB" w14:textId="77777777" w:rsidTr="003D5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single" w:sz="18" w:space="0" w:color="9BBB59" w:themeColor="accent3"/>
            </w:tcBorders>
          </w:tcPr>
          <w:p w14:paraId="7D37B097" w14:textId="31740C9D" w:rsidR="003D5C70" w:rsidRPr="001408C2" w:rsidRDefault="003D5C70" w:rsidP="003D5C70">
            <w:pPr>
              <w:pStyle w:val="BoxStyle"/>
              <w:spacing w:before="0" w:after="0" w:line="276" w:lineRule="auto"/>
              <w:ind w:left="550" w:hanging="330"/>
              <w:jc w:val="left"/>
              <w:rPr>
                <w:szCs w:val="18"/>
              </w:rPr>
            </w:pPr>
            <w:r w:rsidRPr="001408C2">
              <w:rPr>
                <w:szCs w:val="18"/>
              </w:rPr>
              <w:t>oral rehydration solution packets</w:t>
            </w:r>
          </w:p>
        </w:tc>
        <w:tc>
          <w:tcPr>
            <w:tcW w:w="5220" w:type="dxa"/>
            <w:tcBorders>
              <w:bottom w:val="single" w:sz="18" w:space="0" w:color="9BBB59" w:themeColor="accent3"/>
            </w:tcBorders>
          </w:tcPr>
          <w:p w14:paraId="5C7E9148" w14:textId="65572AB7" w:rsidR="003D5C70" w:rsidRPr="003D5C70" w:rsidRDefault="003D5C70" w:rsidP="003D5C70">
            <w:pPr>
              <w:pStyle w:val="BoxStyle"/>
              <w:spacing w:before="0" w:after="0" w:line="276" w:lineRule="auto"/>
              <w:ind w:left="550" w:hanging="3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3D5C70">
              <w:rPr>
                <w:b w:val="0"/>
                <w:szCs w:val="18"/>
              </w:rPr>
              <w:t>Bandages, small scissors, tweezers, nail clippers</w:t>
            </w:r>
          </w:p>
        </w:tc>
      </w:tr>
    </w:tbl>
    <w:p w14:paraId="6F04DCCC" w14:textId="57103BA5" w:rsidR="00AA6038" w:rsidRPr="00AB29B0" w:rsidRDefault="00AB29B0" w:rsidP="00AB29B0">
      <w:pPr>
        <w:ind w:hanging="540"/>
        <w:rPr>
          <w:i/>
          <w:sz w:val="20"/>
        </w:rPr>
      </w:pPr>
      <w:r w:rsidRPr="00AB29B0">
        <w:rPr>
          <w:i/>
          <w:sz w:val="20"/>
        </w:rPr>
        <w:t xml:space="preserve">Check out the </w:t>
      </w:r>
      <w:hyperlink r:id="rId16" w:history="1">
        <w:r w:rsidRPr="00AB29B0">
          <w:rPr>
            <w:rStyle w:val="Hyperlink"/>
            <w:i/>
            <w:sz w:val="20"/>
          </w:rPr>
          <w:t>CDC “Pack Smart” guide</w:t>
        </w:r>
      </w:hyperlink>
      <w:r w:rsidRPr="00AB29B0">
        <w:rPr>
          <w:i/>
          <w:sz w:val="20"/>
        </w:rPr>
        <w:t xml:space="preserve"> for more </w:t>
      </w:r>
      <w:r>
        <w:rPr>
          <w:i/>
          <w:sz w:val="20"/>
        </w:rPr>
        <w:t>detailed guidance for medical kits and travel health</w:t>
      </w:r>
      <w:r w:rsidRPr="00AB29B0">
        <w:rPr>
          <w:i/>
          <w:sz w:val="20"/>
        </w:rPr>
        <w:t>.</w:t>
      </w:r>
    </w:p>
    <w:sectPr w:rsidR="00AA6038" w:rsidRPr="00AB29B0" w:rsidSect="003D5C70">
      <w:headerReference w:type="first" r:id="rId17"/>
      <w:footerReference w:type="firs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5CD38" w14:textId="77777777" w:rsidR="002E7D35" w:rsidRDefault="002E7D35" w:rsidP="00F67FF1">
      <w:r>
        <w:separator/>
      </w:r>
    </w:p>
  </w:endnote>
  <w:endnote w:type="continuationSeparator" w:id="0">
    <w:p w14:paraId="787A5BE2" w14:textId="77777777" w:rsidR="002E7D35" w:rsidRDefault="002E7D35" w:rsidP="00F6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05801" w14:textId="43F3D59E" w:rsidR="00344348" w:rsidRPr="00344348" w:rsidRDefault="00921BE9" w:rsidP="00921BE9">
    <w:pPr>
      <w:pStyle w:val="Footer"/>
      <w:rPr>
        <w:sz w:val="20"/>
      </w:rPr>
    </w:pPr>
    <w:r>
      <w:rPr>
        <w:sz w:val="20"/>
      </w:rPr>
      <w:t xml:space="preserve">UMMS </w:t>
    </w:r>
    <w:r w:rsidR="003173A8">
      <w:rPr>
        <w:sz w:val="20"/>
      </w:rPr>
      <w:t>International Support Services</w:t>
    </w:r>
    <w:r>
      <w:rPr>
        <w:sz w:val="20"/>
      </w:rPr>
      <w:tab/>
    </w:r>
    <w:r>
      <w:rPr>
        <w:sz w:val="20"/>
      </w:rPr>
      <w:tab/>
    </w:r>
    <w:r w:rsidR="00344348" w:rsidRPr="00344348">
      <w:rPr>
        <w:sz w:val="20"/>
      </w:rPr>
      <w:t xml:space="preserve">Last Updated: </w:t>
    </w:r>
    <w:r w:rsidR="003173A8">
      <w:rPr>
        <w:sz w:val="20"/>
      </w:rPr>
      <w:t>July</w:t>
    </w:r>
    <w:r w:rsidR="00344348" w:rsidRPr="00344348">
      <w:rPr>
        <w:sz w:val="20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DCA38" w14:textId="77777777" w:rsidR="002E7D35" w:rsidRDefault="002E7D35" w:rsidP="00F67FF1">
      <w:r>
        <w:separator/>
      </w:r>
    </w:p>
  </w:footnote>
  <w:footnote w:type="continuationSeparator" w:id="0">
    <w:p w14:paraId="0E4D8168" w14:textId="77777777" w:rsidR="002E7D35" w:rsidRDefault="002E7D35" w:rsidP="00F67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0AED7" w14:textId="2B80B224" w:rsidR="000E077F" w:rsidRPr="003D5C70" w:rsidRDefault="00606342" w:rsidP="000E077F">
    <w:pPr>
      <w:pStyle w:val="Title"/>
      <w:jc w:val="center"/>
      <w:rPr>
        <w:rFonts w:asciiTheme="minorHAnsi" w:hAnsiTheme="minorHAnsi"/>
        <w:b/>
        <w:sz w:val="48"/>
      </w:rPr>
    </w:pPr>
    <w:r>
      <w:rPr>
        <w:rFonts w:asciiTheme="minorHAnsi" w:hAnsiTheme="minorHAnsi"/>
        <w:b/>
        <w:sz w:val="48"/>
      </w:rPr>
      <w:t xml:space="preserve">UMMS </w:t>
    </w:r>
    <w:r w:rsidR="000E077F" w:rsidRPr="003D5C70">
      <w:rPr>
        <w:rFonts w:asciiTheme="minorHAnsi" w:hAnsiTheme="minorHAnsi"/>
        <w:b/>
        <w:sz w:val="48"/>
      </w:rPr>
      <w:t>Pre-Travel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2C9"/>
    <w:multiLevelType w:val="hybridMultilevel"/>
    <w:tmpl w:val="EBBABE32"/>
    <w:lvl w:ilvl="0" w:tplc="BDC83DF2">
      <w:start w:val="1"/>
      <w:numFmt w:val="bullet"/>
      <w:pStyle w:val="BoxStyl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F6"/>
    <w:rsid w:val="000E077F"/>
    <w:rsid w:val="001408C2"/>
    <w:rsid w:val="002800EC"/>
    <w:rsid w:val="00297964"/>
    <w:rsid w:val="002A1681"/>
    <w:rsid w:val="002E7D35"/>
    <w:rsid w:val="00305A69"/>
    <w:rsid w:val="003173A8"/>
    <w:rsid w:val="00344348"/>
    <w:rsid w:val="00354C17"/>
    <w:rsid w:val="00393E4C"/>
    <w:rsid w:val="003D5C70"/>
    <w:rsid w:val="00412311"/>
    <w:rsid w:val="004170E5"/>
    <w:rsid w:val="00433340"/>
    <w:rsid w:val="00437C75"/>
    <w:rsid w:val="005A226C"/>
    <w:rsid w:val="005E13D1"/>
    <w:rsid w:val="00606342"/>
    <w:rsid w:val="006766B7"/>
    <w:rsid w:val="006837E5"/>
    <w:rsid w:val="00690019"/>
    <w:rsid w:val="006A2292"/>
    <w:rsid w:val="00740EB7"/>
    <w:rsid w:val="007F5DC3"/>
    <w:rsid w:val="00801735"/>
    <w:rsid w:val="008075CB"/>
    <w:rsid w:val="0081512F"/>
    <w:rsid w:val="008E1DD7"/>
    <w:rsid w:val="00912B3A"/>
    <w:rsid w:val="00921BE9"/>
    <w:rsid w:val="00A51252"/>
    <w:rsid w:val="00A73C6C"/>
    <w:rsid w:val="00AA2AD5"/>
    <w:rsid w:val="00AA6038"/>
    <w:rsid w:val="00AB0317"/>
    <w:rsid w:val="00AB29B0"/>
    <w:rsid w:val="00B23D56"/>
    <w:rsid w:val="00BC1BE4"/>
    <w:rsid w:val="00C33C9A"/>
    <w:rsid w:val="00CD082E"/>
    <w:rsid w:val="00D23FF0"/>
    <w:rsid w:val="00D3592C"/>
    <w:rsid w:val="00D462C9"/>
    <w:rsid w:val="00D97A85"/>
    <w:rsid w:val="00DB5401"/>
    <w:rsid w:val="00DD36A1"/>
    <w:rsid w:val="00E8290C"/>
    <w:rsid w:val="00F61157"/>
    <w:rsid w:val="00F67FF1"/>
    <w:rsid w:val="00F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C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F6"/>
    <w:pPr>
      <w:spacing w:after="0" w:line="240" w:lineRule="auto"/>
    </w:pPr>
    <w:rPr>
      <w:rFonts w:eastAsiaTheme="minorEastAsia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1F6"/>
    <w:pPr>
      <w:spacing w:before="120" w:after="40"/>
      <w:outlineLvl w:val="0"/>
    </w:pPr>
    <w:rPr>
      <w:b/>
      <w:caps/>
      <w:spacing w:val="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1F6"/>
    <w:pPr>
      <w:pBdr>
        <w:bottom w:val="single" w:sz="18" w:space="1" w:color="1F497D" w:themeColor="text2"/>
      </w:pBdr>
      <w:spacing w:before="240" w:after="80"/>
      <w:outlineLvl w:val="1"/>
    </w:pPr>
    <w:rPr>
      <w:b/>
      <w:smallCaps/>
      <w:spacing w:val="5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8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F6"/>
    <w:rPr>
      <w:rFonts w:eastAsiaTheme="minorEastAsia"/>
      <w:b/>
      <w:caps/>
      <w:spacing w:val="5"/>
      <w:sz w:val="36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1F6"/>
    <w:rPr>
      <w:rFonts w:eastAsiaTheme="minorEastAsia"/>
      <w:b/>
      <w:smallCaps/>
      <w:spacing w:val="5"/>
      <w:sz w:val="30"/>
      <w:szCs w:val="28"/>
      <w:lang w:bidi="en-US"/>
    </w:rPr>
  </w:style>
  <w:style w:type="character" w:styleId="Hyperlink">
    <w:name w:val="Hyperlink"/>
    <w:basedOn w:val="DefaultParagraphFont"/>
    <w:uiPriority w:val="99"/>
    <w:rsid w:val="00F971F6"/>
    <w:rPr>
      <w:color w:val="0000FF"/>
      <w:u w:val="single"/>
    </w:rPr>
  </w:style>
  <w:style w:type="table" w:styleId="LightList-Accent5">
    <w:name w:val="Light List Accent 5"/>
    <w:basedOn w:val="TableNormal"/>
    <w:uiPriority w:val="61"/>
    <w:rsid w:val="00F971F6"/>
    <w:pPr>
      <w:spacing w:after="0" w:line="240" w:lineRule="auto"/>
      <w:jc w:val="both"/>
    </w:pPr>
    <w:rPr>
      <w:rFonts w:eastAsiaTheme="minorEastAsia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BoxStyle">
    <w:name w:val="Box Style"/>
    <w:basedOn w:val="ListParagraph"/>
    <w:link w:val="BoxStyleChar"/>
    <w:qFormat/>
    <w:rsid w:val="00F971F6"/>
    <w:pPr>
      <w:numPr>
        <w:numId w:val="1"/>
      </w:numPr>
      <w:spacing w:before="80" w:after="80"/>
      <w:contextualSpacing w:val="0"/>
      <w:jc w:val="both"/>
    </w:pPr>
    <w:rPr>
      <w:b/>
      <w:bCs/>
      <w:spacing w:val="10"/>
      <w:sz w:val="20"/>
      <w:szCs w:val="21"/>
    </w:rPr>
  </w:style>
  <w:style w:type="character" w:customStyle="1" w:styleId="BoxStyleChar">
    <w:name w:val="Box Style Char"/>
    <w:basedOn w:val="DefaultParagraphFont"/>
    <w:link w:val="BoxStyle"/>
    <w:rsid w:val="00F971F6"/>
    <w:rPr>
      <w:rFonts w:eastAsiaTheme="minorEastAsia"/>
      <w:b/>
      <w:bCs/>
      <w:spacing w:val="10"/>
      <w:sz w:val="20"/>
      <w:szCs w:val="21"/>
      <w:lang w:bidi="en-US"/>
    </w:rPr>
  </w:style>
  <w:style w:type="paragraph" w:styleId="ListParagraph">
    <w:name w:val="List Paragraph"/>
    <w:basedOn w:val="Normal"/>
    <w:uiPriority w:val="34"/>
    <w:qFormat/>
    <w:rsid w:val="00F97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C9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01"/>
    <w:rPr>
      <w:rFonts w:asciiTheme="majorHAnsi" w:eastAsiaTheme="majorEastAsia" w:hAnsiTheme="majorHAnsi" w:cstheme="majorBidi"/>
      <w:color w:val="243F60" w:themeColor="accent1" w:themeShade="7F"/>
      <w:szCs w:val="20"/>
      <w:lang w:bidi="en-US"/>
    </w:rPr>
  </w:style>
  <w:style w:type="character" w:styleId="Strong">
    <w:name w:val="Strong"/>
    <w:uiPriority w:val="22"/>
    <w:qFormat/>
    <w:rsid w:val="00DB5401"/>
    <w:rPr>
      <w:b/>
    </w:rPr>
  </w:style>
  <w:style w:type="paragraph" w:styleId="Header">
    <w:name w:val="header"/>
    <w:basedOn w:val="Normal"/>
    <w:link w:val="HeaderChar"/>
    <w:uiPriority w:val="99"/>
    <w:unhideWhenUsed/>
    <w:rsid w:val="00F67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F1"/>
    <w:rPr>
      <w:rFonts w:eastAsiaTheme="minorEastAsia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7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F1"/>
    <w:rPr>
      <w:rFonts w:eastAsiaTheme="minorEastAsia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67F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7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408C2"/>
    <w:rPr>
      <w:rFonts w:asciiTheme="majorHAnsi" w:eastAsiaTheme="majorEastAsia" w:hAnsiTheme="majorHAnsi" w:cstheme="majorBidi"/>
      <w:b/>
      <w:bCs/>
      <w:color w:val="4F81BD" w:themeColor="accent1"/>
      <w:szCs w:val="20"/>
      <w:lang w:bidi="en-US"/>
    </w:rPr>
  </w:style>
  <w:style w:type="character" w:customStyle="1" w:styleId="FootnotesChar">
    <w:name w:val="Footnotes Char"/>
    <w:basedOn w:val="DefaultParagraphFont"/>
    <w:link w:val="Footnotes"/>
    <w:locked/>
    <w:rsid w:val="00AA6038"/>
  </w:style>
  <w:style w:type="paragraph" w:customStyle="1" w:styleId="Footnotes">
    <w:name w:val="Footnotes"/>
    <w:basedOn w:val="FootnoteText"/>
    <w:link w:val="FootnotesChar"/>
    <w:rsid w:val="00AA6038"/>
    <w:rPr>
      <w:rFonts w:eastAsiaTheme="minorHAnsi"/>
      <w:sz w:val="22"/>
      <w:szCs w:val="22"/>
      <w:lang w:bidi="ar-SA"/>
    </w:rPr>
  </w:style>
  <w:style w:type="table" w:styleId="LightList-Accent3">
    <w:name w:val="Light List Accent 3"/>
    <w:basedOn w:val="TableNormal"/>
    <w:uiPriority w:val="61"/>
    <w:rsid w:val="00AA60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A60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038"/>
    <w:rPr>
      <w:rFonts w:eastAsiaTheme="minorEastAsia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5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F6"/>
    <w:pPr>
      <w:spacing w:after="0" w:line="240" w:lineRule="auto"/>
    </w:pPr>
    <w:rPr>
      <w:rFonts w:eastAsiaTheme="minorEastAsia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1F6"/>
    <w:pPr>
      <w:spacing w:before="120" w:after="40"/>
      <w:outlineLvl w:val="0"/>
    </w:pPr>
    <w:rPr>
      <w:b/>
      <w:caps/>
      <w:spacing w:val="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1F6"/>
    <w:pPr>
      <w:pBdr>
        <w:bottom w:val="single" w:sz="18" w:space="1" w:color="1F497D" w:themeColor="text2"/>
      </w:pBdr>
      <w:spacing w:before="240" w:after="80"/>
      <w:outlineLvl w:val="1"/>
    </w:pPr>
    <w:rPr>
      <w:b/>
      <w:smallCaps/>
      <w:spacing w:val="5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8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F6"/>
    <w:rPr>
      <w:rFonts w:eastAsiaTheme="minorEastAsia"/>
      <w:b/>
      <w:caps/>
      <w:spacing w:val="5"/>
      <w:sz w:val="36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1F6"/>
    <w:rPr>
      <w:rFonts w:eastAsiaTheme="minorEastAsia"/>
      <w:b/>
      <w:smallCaps/>
      <w:spacing w:val="5"/>
      <w:sz w:val="30"/>
      <w:szCs w:val="28"/>
      <w:lang w:bidi="en-US"/>
    </w:rPr>
  </w:style>
  <w:style w:type="character" w:styleId="Hyperlink">
    <w:name w:val="Hyperlink"/>
    <w:basedOn w:val="DefaultParagraphFont"/>
    <w:uiPriority w:val="99"/>
    <w:rsid w:val="00F971F6"/>
    <w:rPr>
      <w:color w:val="0000FF"/>
      <w:u w:val="single"/>
    </w:rPr>
  </w:style>
  <w:style w:type="table" w:styleId="LightList-Accent5">
    <w:name w:val="Light List Accent 5"/>
    <w:basedOn w:val="TableNormal"/>
    <w:uiPriority w:val="61"/>
    <w:rsid w:val="00F971F6"/>
    <w:pPr>
      <w:spacing w:after="0" w:line="240" w:lineRule="auto"/>
      <w:jc w:val="both"/>
    </w:pPr>
    <w:rPr>
      <w:rFonts w:eastAsiaTheme="minorEastAsia"/>
      <w:sz w:val="20"/>
      <w:szCs w:val="20"/>
      <w:lang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BoxStyle">
    <w:name w:val="Box Style"/>
    <w:basedOn w:val="ListParagraph"/>
    <w:link w:val="BoxStyleChar"/>
    <w:qFormat/>
    <w:rsid w:val="00F971F6"/>
    <w:pPr>
      <w:numPr>
        <w:numId w:val="1"/>
      </w:numPr>
      <w:spacing w:before="80" w:after="80"/>
      <w:contextualSpacing w:val="0"/>
      <w:jc w:val="both"/>
    </w:pPr>
    <w:rPr>
      <w:b/>
      <w:bCs/>
      <w:spacing w:val="10"/>
      <w:sz w:val="20"/>
      <w:szCs w:val="21"/>
    </w:rPr>
  </w:style>
  <w:style w:type="character" w:customStyle="1" w:styleId="BoxStyleChar">
    <w:name w:val="Box Style Char"/>
    <w:basedOn w:val="DefaultParagraphFont"/>
    <w:link w:val="BoxStyle"/>
    <w:rsid w:val="00F971F6"/>
    <w:rPr>
      <w:rFonts w:eastAsiaTheme="minorEastAsia"/>
      <w:b/>
      <w:bCs/>
      <w:spacing w:val="10"/>
      <w:sz w:val="20"/>
      <w:szCs w:val="21"/>
      <w:lang w:bidi="en-US"/>
    </w:rPr>
  </w:style>
  <w:style w:type="paragraph" w:styleId="ListParagraph">
    <w:name w:val="List Paragraph"/>
    <w:basedOn w:val="Normal"/>
    <w:uiPriority w:val="34"/>
    <w:qFormat/>
    <w:rsid w:val="00F97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C9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01"/>
    <w:rPr>
      <w:rFonts w:asciiTheme="majorHAnsi" w:eastAsiaTheme="majorEastAsia" w:hAnsiTheme="majorHAnsi" w:cstheme="majorBidi"/>
      <w:color w:val="243F60" w:themeColor="accent1" w:themeShade="7F"/>
      <w:szCs w:val="20"/>
      <w:lang w:bidi="en-US"/>
    </w:rPr>
  </w:style>
  <w:style w:type="character" w:styleId="Strong">
    <w:name w:val="Strong"/>
    <w:uiPriority w:val="22"/>
    <w:qFormat/>
    <w:rsid w:val="00DB5401"/>
    <w:rPr>
      <w:b/>
    </w:rPr>
  </w:style>
  <w:style w:type="paragraph" w:styleId="Header">
    <w:name w:val="header"/>
    <w:basedOn w:val="Normal"/>
    <w:link w:val="HeaderChar"/>
    <w:uiPriority w:val="99"/>
    <w:unhideWhenUsed/>
    <w:rsid w:val="00F67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F1"/>
    <w:rPr>
      <w:rFonts w:eastAsiaTheme="minorEastAsia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7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F1"/>
    <w:rPr>
      <w:rFonts w:eastAsiaTheme="minorEastAsia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67F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7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408C2"/>
    <w:rPr>
      <w:rFonts w:asciiTheme="majorHAnsi" w:eastAsiaTheme="majorEastAsia" w:hAnsiTheme="majorHAnsi" w:cstheme="majorBidi"/>
      <w:b/>
      <w:bCs/>
      <w:color w:val="4F81BD" w:themeColor="accent1"/>
      <w:szCs w:val="20"/>
      <w:lang w:bidi="en-US"/>
    </w:rPr>
  </w:style>
  <w:style w:type="character" w:customStyle="1" w:styleId="FootnotesChar">
    <w:name w:val="Footnotes Char"/>
    <w:basedOn w:val="DefaultParagraphFont"/>
    <w:link w:val="Footnotes"/>
    <w:locked/>
    <w:rsid w:val="00AA6038"/>
  </w:style>
  <w:style w:type="paragraph" w:customStyle="1" w:styleId="Footnotes">
    <w:name w:val="Footnotes"/>
    <w:basedOn w:val="FootnoteText"/>
    <w:link w:val="FootnotesChar"/>
    <w:rsid w:val="00AA6038"/>
    <w:rPr>
      <w:rFonts w:eastAsiaTheme="minorHAnsi"/>
      <w:sz w:val="22"/>
      <w:szCs w:val="22"/>
      <w:lang w:bidi="ar-SA"/>
    </w:rPr>
  </w:style>
  <w:style w:type="table" w:styleId="LightList-Accent3">
    <w:name w:val="Light List Accent 3"/>
    <w:basedOn w:val="TableNormal"/>
    <w:uiPriority w:val="61"/>
    <w:rsid w:val="00AA60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A60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038"/>
    <w:rPr>
      <w:rFonts w:eastAsiaTheme="minorEastAsia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5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ts.unl.edu/bestpractices/international-trave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nc.cdc.gov/travel/destinations/lis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nc.cdc.gov/travel/page/pack-sm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umassp.edu/sites/umassp.edu/files/content/UMass%20Travel%20Card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tep.stat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00399783FF24BB43EFA1284964D81" ma:contentTypeVersion="0" ma:contentTypeDescription="Create a new document." ma:contentTypeScope="" ma:versionID="e788e053474e1a4ad6168de8472319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EA6F-81A9-47FE-8B9D-9C1205D23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E3FB6-A759-4DB1-846A-8780775A7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6EBE6-67B3-475C-815B-CEF4FB17D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3369F2-4A0A-4414-A937-2437E418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J. Clinton Foundation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ogaronzik</dc:creator>
  <cp:lastModifiedBy>Zash, Teresa</cp:lastModifiedBy>
  <cp:revision>3</cp:revision>
  <cp:lastPrinted>2014-09-25T17:53:00Z</cp:lastPrinted>
  <dcterms:created xsi:type="dcterms:W3CDTF">2017-07-12T10:49:00Z</dcterms:created>
  <dcterms:modified xsi:type="dcterms:W3CDTF">2017-07-12T15:12:00Z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0x010100E5000399783FF24BB43EFA1284964D81</vt:lpwstr>
  </property>
</Properties>
</file>