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FC" w:rsidRPr="00973F5E" w:rsidRDefault="00376AFC">
      <w:pPr>
        <w:rPr>
          <w:b/>
        </w:rPr>
      </w:pPr>
    </w:p>
    <w:p w:rsidR="00973F5E" w:rsidRPr="00973F5E" w:rsidRDefault="00D164C9" w:rsidP="005837EA">
      <w:pPr>
        <w:spacing w:before="100" w:beforeAutospacing="1" w:after="90" w:line="240" w:lineRule="auto"/>
        <w:outlineLvl w:val="3"/>
        <w:rPr>
          <w:rStyle w:val="Strong"/>
          <w:rFonts w:ascii="Arial" w:hAnsi="Arial" w:cs="Arial"/>
          <w:b w:val="0"/>
          <w:bCs w:val="0"/>
        </w:rPr>
      </w:pPr>
      <w:r>
        <w:rPr>
          <w:noProof/>
        </w:rPr>
        <w:drawing>
          <wp:inline distT="0" distB="0" distL="0" distR="0" wp14:anchorId="39D0E9E4" wp14:editId="59BD2338">
            <wp:extent cx="1905000" cy="876300"/>
            <wp:effectExtent l="0" t="0" r="0" b="0"/>
            <wp:docPr id="2" name="Picture 2" descr="logo of the University of Massachusetts Medical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of the University of Massachusetts Medical 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3F5E" w:rsidRDefault="00973F5E" w:rsidP="00973F5E">
      <w:pPr>
        <w:spacing w:before="100" w:beforeAutospacing="1" w:after="90" w:line="240" w:lineRule="auto"/>
        <w:outlineLvl w:val="3"/>
        <w:rPr>
          <w:rFonts w:ascii="Arial" w:eastAsia="Times New Roman" w:hAnsi="Arial" w:cs="Arial"/>
          <w:b/>
          <w:bCs/>
          <w:color w:val="336699"/>
          <w:sz w:val="24"/>
        </w:rPr>
      </w:pPr>
      <w:r>
        <w:rPr>
          <w:rFonts w:ascii="Arial" w:eastAsia="Times New Roman" w:hAnsi="Arial" w:cs="Arial"/>
          <w:b/>
          <w:bCs/>
          <w:color w:val="336699"/>
          <w:sz w:val="24"/>
        </w:rPr>
        <w:t>John Barber | MD Candidate</w:t>
      </w:r>
    </w:p>
    <w:p w:rsidR="00973F5E" w:rsidRPr="00973F5E" w:rsidRDefault="00973F5E" w:rsidP="00973F5E">
      <w:pPr>
        <w:spacing w:before="100" w:beforeAutospacing="1" w:after="90" w:line="240" w:lineRule="auto"/>
        <w:outlineLvl w:val="3"/>
        <w:rPr>
          <w:rFonts w:ascii="Arial" w:hAnsi="Arial" w:cs="Arial"/>
          <w:b/>
          <w:color w:val="000000"/>
          <w:sz w:val="24"/>
          <w:szCs w:val="20"/>
        </w:rPr>
      </w:pPr>
      <w:r w:rsidRPr="00973F5E">
        <w:rPr>
          <w:rFonts w:ascii="Arial" w:eastAsia="Times New Roman" w:hAnsi="Arial" w:cs="Arial"/>
          <w:b/>
          <w:bCs/>
          <w:color w:val="336699"/>
          <w:sz w:val="24"/>
        </w:rPr>
        <w:t xml:space="preserve">GHP (Global Health Pathway student) </w:t>
      </w:r>
      <w:r w:rsidR="005837EA" w:rsidRPr="00973F5E">
        <w:rPr>
          <w:rFonts w:ascii="Arial" w:eastAsia="Times New Roman" w:hAnsi="Arial" w:cs="Arial"/>
          <w:b/>
          <w:bCs/>
          <w:color w:val="336699"/>
          <w:sz w:val="24"/>
        </w:rPr>
        <w:t>Class of 2019</w:t>
      </w:r>
    </w:p>
    <w:p w:rsidR="00973F5E" w:rsidRPr="00973F5E" w:rsidRDefault="00973F5E" w:rsidP="00973F5E">
      <w:pPr>
        <w:spacing w:before="100" w:beforeAutospacing="1" w:after="90" w:line="240" w:lineRule="auto"/>
        <w:outlineLvl w:val="3"/>
        <w:rPr>
          <w:rStyle w:val="Hyperlink"/>
          <w:sz w:val="24"/>
          <w:szCs w:val="20"/>
        </w:rPr>
      </w:pPr>
      <w:hyperlink r:id="rId6" w:history="1">
        <w:r w:rsidRPr="00973F5E">
          <w:rPr>
            <w:rStyle w:val="Hyperlink"/>
            <w:rFonts w:ascii="Arial" w:hAnsi="Arial" w:cs="Arial"/>
            <w:b/>
            <w:sz w:val="24"/>
            <w:szCs w:val="20"/>
          </w:rPr>
          <w:t>Office of Undergraduate Medical Education</w:t>
        </w:r>
      </w:hyperlink>
      <w:r w:rsidRPr="00973F5E">
        <w:rPr>
          <w:rStyle w:val="Hyperlink"/>
          <w:sz w:val="24"/>
        </w:rPr>
        <w:t xml:space="preserve">, </w:t>
      </w:r>
      <w:r w:rsidRPr="00973F5E">
        <w:rPr>
          <w:rStyle w:val="Hyperlink"/>
          <w:rFonts w:ascii="Arial" w:hAnsi="Arial" w:cs="Arial"/>
          <w:b/>
          <w:sz w:val="24"/>
        </w:rPr>
        <w:t>Umass Medical School</w:t>
      </w:r>
    </w:p>
    <w:p w:rsidR="005837EA" w:rsidRPr="005837EA" w:rsidRDefault="005837EA" w:rsidP="00973F5E">
      <w:pPr>
        <w:spacing w:before="100" w:beforeAutospacing="1" w:after="90" w:line="240" w:lineRule="auto"/>
        <w:outlineLvl w:val="3"/>
        <w:rPr>
          <w:rFonts w:ascii="Arial" w:eastAsia="Times New Roman" w:hAnsi="Arial" w:cs="Arial"/>
          <w:color w:val="000000"/>
          <w:sz w:val="20"/>
          <w:szCs w:val="20"/>
        </w:rPr>
      </w:pPr>
      <w:r w:rsidRPr="005837E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Areas of interest:</w:t>
      </w:r>
      <w:r w:rsidRPr="005837EA">
        <w:rPr>
          <w:rFonts w:ascii="Arial" w:eastAsia="Times New Roman" w:hAnsi="Arial" w:cs="Arial"/>
          <w:color w:val="000000"/>
          <w:sz w:val="24"/>
          <w:szCs w:val="24"/>
        </w:rPr>
        <w:t>  Infectious Diseases, Health Systems Strengthening &amp; Capacity Building, Access to Diagnostics, Leveraging Public-Private Partnerships</w:t>
      </w:r>
    </w:p>
    <w:p w:rsidR="005837EA" w:rsidRPr="005837EA" w:rsidRDefault="005837EA" w:rsidP="005837EA">
      <w:pPr>
        <w:spacing w:before="150" w:after="30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837E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Global health experience:</w:t>
      </w:r>
    </w:p>
    <w:p w:rsidR="005837EA" w:rsidRPr="005837EA" w:rsidRDefault="005837EA" w:rsidP="005837E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837EA">
        <w:rPr>
          <w:rFonts w:ascii="Arial" w:eastAsia="Times New Roman" w:hAnsi="Arial" w:cs="Arial"/>
          <w:color w:val="000000"/>
          <w:sz w:val="24"/>
          <w:szCs w:val="24"/>
        </w:rPr>
        <w:t>Evaluated laboratories in Gabon, Tanzania, and Laos to determine capacity and suitability as partners for the Foundation for Innovative New Diagnostics (June – July, 2016)</w:t>
      </w:r>
    </w:p>
    <w:p w:rsidR="005837EA" w:rsidRPr="005837EA" w:rsidRDefault="005837EA" w:rsidP="005837E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837EA">
        <w:rPr>
          <w:rFonts w:ascii="Arial" w:eastAsia="Times New Roman" w:hAnsi="Arial" w:cs="Arial"/>
          <w:color w:val="000000"/>
          <w:sz w:val="24"/>
          <w:szCs w:val="24"/>
        </w:rPr>
        <w:t>Ebola Diagnostics Project Manager at Foundation for Innovative New Diagnostics: Conducted clinical trial in Sierra Leone on new Ebola RDTs (February – July, 2015)</w:t>
      </w:r>
    </w:p>
    <w:p w:rsidR="005837EA" w:rsidRPr="005837EA" w:rsidRDefault="005837EA" w:rsidP="005837E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837EA">
        <w:rPr>
          <w:rFonts w:ascii="Arial" w:eastAsia="Times New Roman" w:hAnsi="Arial" w:cs="Arial"/>
          <w:color w:val="000000"/>
          <w:sz w:val="24"/>
          <w:szCs w:val="24"/>
        </w:rPr>
        <w:t>Global Clinical and Commercial Programs Manager at Daktari Diagnostics: Managed clinical trials and international operations in east and southern Africa (August 2011 – January 2015)</w:t>
      </w:r>
    </w:p>
    <w:p w:rsidR="005837EA" w:rsidRPr="005837EA" w:rsidRDefault="005837EA" w:rsidP="005837EA">
      <w:pPr>
        <w:spacing w:before="150" w:after="30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837E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Selected publications &amp; presentations:</w:t>
      </w:r>
      <w:r w:rsidRPr="005837E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837EA" w:rsidRPr="005837EA" w:rsidRDefault="005837EA" w:rsidP="005837E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837EA">
        <w:rPr>
          <w:rFonts w:ascii="Arial" w:eastAsia="Times New Roman" w:hAnsi="Arial" w:cs="Arial"/>
          <w:color w:val="000000"/>
          <w:sz w:val="24"/>
          <w:szCs w:val="24"/>
        </w:rPr>
        <w:t xml:space="preserve">WHO. (2015, June). </w:t>
      </w:r>
      <w:hyperlink r:id="rId7" w:history="1">
        <w:r w:rsidRPr="005837EA">
          <w:rPr>
            <w:rFonts w:ascii="Arial" w:eastAsia="Times New Roman" w:hAnsi="Arial" w:cs="Arial"/>
            <w:color w:val="336699"/>
            <w:sz w:val="24"/>
            <w:szCs w:val="24"/>
          </w:rPr>
          <w:t>Selection and use of Ebola in vitro diagnostic assays – Emergency Guidance</w:t>
        </w:r>
      </w:hyperlink>
      <w:r w:rsidRPr="005837E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837EA" w:rsidRDefault="005837EA" w:rsidP="005837EA">
      <w:r w:rsidRPr="005837EA">
        <w:rPr>
          <w:rFonts w:ascii="Arial" w:eastAsia="Times New Roman" w:hAnsi="Arial" w:cs="Arial"/>
          <w:color w:val="000000"/>
          <w:sz w:val="24"/>
          <w:szCs w:val="24"/>
        </w:rPr>
        <w:t xml:space="preserve">WHO. (2015, March). </w:t>
      </w:r>
      <w:hyperlink r:id="rId8" w:history="1">
        <w:r w:rsidRPr="005837EA">
          <w:rPr>
            <w:rFonts w:ascii="Arial" w:eastAsia="Times New Roman" w:hAnsi="Arial" w:cs="Arial"/>
            <w:color w:val="336699"/>
            <w:sz w:val="24"/>
            <w:szCs w:val="24"/>
          </w:rPr>
          <w:t>Interim guidance on the use of rapid Ebola antigen detection tests</w:t>
        </w:r>
      </w:hyperlink>
      <w:r w:rsidRPr="005837EA">
        <w:rPr>
          <w:rFonts w:ascii="Arial" w:eastAsia="Times New Roman" w:hAnsi="Arial" w:cs="Arial"/>
          <w:color w:val="000000"/>
          <w:sz w:val="24"/>
          <w:szCs w:val="24"/>
        </w:rPr>
        <w:t>. </w:t>
      </w:r>
    </w:p>
    <w:sectPr w:rsidR="00583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9151F"/>
    <w:multiLevelType w:val="multilevel"/>
    <w:tmpl w:val="0290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4E7880"/>
    <w:multiLevelType w:val="multilevel"/>
    <w:tmpl w:val="25EE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EA"/>
    <w:rsid w:val="00006DCA"/>
    <w:rsid w:val="00376AFC"/>
    <w:rsid w:val="005837EA"/>
    <w:rsid w:val="00973F5E"/>
    <w:rsid w:val="00D1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0179F"/>
  <w15:chartTrackingRefBased/>
  <w15:docId w15:val="{63061EBD-31BD-450B-BDEE-B42C8DB6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73F5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73F5E"/>
    <w:rPr>
      <w:strike w:val="0"/>
      <w:dstrike w:val="0"/>
      <w:color w:val="33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.int/csr/resources/publications/ebola/ebola-antigen-detection/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ho.int/csr/resources/publications/ebola/ivd-assays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side.umassmed.edu/OUME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Patil, Anshuli</dc:creator>
  <cp:keywords/>
  <dc:description/>
  <cp:lastModifiedBy>Patil, Anshuli</cp:lastModifiedBy>
  <cp:revision>4</cp:revision>
  <cp:lastPrinted>2017-01-11T17:08:00Z</cp:lastPrinted>
  <dcterms:created xsi:type="dcterms:W3CDTF">2017-01-11T17:08:00Z</dcterms:created>
  <dcterms:modified xsi:type="dcterms:W3CDTF">2017-01-11T17:24:00Z</dcterms:modified>
</cp:coreProperties>
</file>