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3EDE" w14:textId="218543BD" w:rsidR="008F0920" w:rsidRDefault="008F0920">
      <w:r>
        <w:rPr>
          <w:rStyle w:val="HTMLMarkup"/>
        </w:rPr>
        <w:t>&lt;!--This file created 1/20/97 6:08 PM by Claris Home Page version 2.0--&gt;</w:t>
      </w:r>
    </w:p>
    <w:p w14:paraId="66388457" w14:textId="77777777" w:rsidR="008F0920" w:rsidRPr="004453AF" w:rsidRDefault="00DD5938">
      <w:pPr>
        <w:pStyle w:val="H1"/>
        <w:ind w:left="-180" w:right="-450"/>
        <w:jc w:val="center"/>
        <w:rPr>
          <w:rFonts w:ascii="Arial" w:hAnsi="Arial" w:cs="Arial"/>
          <w:sz w:val="36"/>
          <w:szCs w:val="36"/>
        </w:rPr>
      </w:pPr>
      <w:r>
        <w:rPr>
          <w:sz w:val="44"/>
        </w:rPr>
        <w:t xml:space="preserve">  </w:t>
      </w:r>
      <w:r w:rsidR="00F4680A" w:rsidRPr="004453AF">
        <w:rPr>
          <w:rFonts w:ascii="Arial" w:hAnsi="Arial" w:cs="Arial"/>
          <w:sz w:val="36"/>
          <w:szCs w:val="36"/>
        </w:rPr>
        <w:t>Coronary Artery Ligation</w:t>
      </w:r>
    </w:p>
    <w:p w14:paraId="2139F891" w14:textId="77777777" w:rsidR="008F0920" w:rsidRDefault="008F0920">
      <w:pPr>
        <w:jc w:val="center"/>
      </w:pPr>
      <w:bookmarkStart w:id="0" w:name="_GoBack"/>
      <w:bookmarkEnd w:id="0"/>
    </w:p>
    <w:p w14:paraId="480188EC" w14:textId="77777777" w:rsidR="009263C7" w:rsidRDefault="009263C7">
      <w:pPr>
        <w:jc w:val="center"/>
      </w:pPr>
    </w:p>
    <w:p w14:paraId="7DEEB30D" w14:textId="77777777" w:rsidR="008F0920" w:rsidRDefault="008F0920"/>
    <w:p w14:paraId="4957FA73" w14:textId="77777777" w:rsidR="008F0920" w:rsidRPr="004453AF" w:rsidRDefault="00F4680A">
      <w:pPr>
        <w:pStyle w:val="Header"/>
        <w:tabs>
          <w:tab w:val="clear" w:pos="4320"/>
          <w:tab w:val="clear" w:pos="8640"/>
        </w:tabs>
        <w:rPr>
          <w:rFonts w:ascii="Arial" w:hAnsi="Arial" w:cs="Arial"/>
        </w:rPr>
      </w:pPr>
      <w:r w:rsidRPr="004453AF">
        <w:rPr>
          <w:rFonts w:ascii="Arial" w:hAnsi="Arial" w:cs="Arial"/>
        </w:rPr>
        <w:t>Version: 1</w:t>
      </w:r>
    </w:p>
    <w:p w14:paraId="4F2FEA03" w14:textId="77777777" w:rsidR="008F0920" w:rsidRDefault="008F0920">
      <w:pPr>
        <w:pStyle w:val="Header"/>
        <w:tabs>
          <w:tab w:val="clear" w:pos="4320"/>
          <w:tab w:val="clear" w:pos="8640"/>
        </w:tabs>
      </w:pPr>
      <w:r w:rsidRPr="004453AF">
        <w:rPr>
          <w:rFonts w:ascii="Arial" w:hAnsi="Arial" w:cs="Arial"/>
        </w:rPr>
        <w:t xml:space="preserve">Edited by: </w:t>
      </w:r>
      <w:r w:rsidR="00F4680A" w:rsidRPr="004453AF">
        <w:rPr>
          <w:rFonts w:ascii="Arial" w:hAnsi="Arial" w:cs="Arial"/>
        </w:rPr>
        <w:t>Mark Kelly LAT, Timothy P. Fitzgibbons MD PhD</w:t>
      </w:r>
    </w:p>
    <w:p w14:paraId="04081A74" w14:textId="77777777" w:rsidR="008F0920" w:rsidRDefault="008F0920">
      <w:pPr>
        <w:pStyle w:val="Header"/>
        <w:tabs>
          <w:tab w:val="clear" w:pos="4320"/>
          <w:tab w:val="clear" w:pos="8640"/>
        </w:tabs>
      </w:pPr>
    </w:p>
    <w:p w14:paraId="509B99AA" w14:textId="39D2809C" w:rsidR="00ED5343" w:rsidRPr="004453AF" w:rsidRDefault="00630ABE">
      <w:pPr>
        <w:pStyle w:val="Heading2"/>
        <w:rPr>
          <w:rFonts w:cs="Arial"/>
          <w:i w:val="0"/>
          <w:sz w:val="28"/>
          <w:szCs w:val="28"/>
        </w:rPr>
      </w:pPr>
      <w:r w:rsidRPr="004453AF">
        <w:rPr>
          <w:rFonts w:cs="Arial"/>
          <w:i w:val="0"/>
          <w:sz w:val="28"/>
          <w:szCs w:val="28"/>
        </w:rPr>
        <w:t>Su</w:t>
      </w:r>
      <w:r w:rsidR="008F0920" w:rsidRPr="004453AF">
        <w:rPr>
          <w:rFonts w:cs="Arial"/>
          <w:i w:val="0"/>
          <w:sz w:val="28"/>
          <w:szCs w:val="28"/>
        </w:rPr>
        <w:t xml:space="preserve">mmary: </w:t>
      </w:r>
    </w:p>
    <w:p w14:paraId="776E0DB0" w14:textId="7C62F27C" w:rsidR="008F0920" w:rsidRPr="004453AF" w:rsidRDefault="00F4680A">
      <w:pPr>
        <w:pStyle w:val="Heading2"/>
        <w:rPr>
          <w:rFonts w:cs="Arial"/>
          <w:b w:val="0"/>
          <w:sz w:val="20"/>
        </w:rPr>
      </w:pPr>
      <w:r w:rsidRPr="004453AF">
        <w:rPr>
          <w:rFonts w:cs="Arial"/>
          <w:b w:val="0"/>
          <w:i w:val="0"/>
          <w:sz w:val="20"/>
        </w:rPr>
        <w:t>This is a mouse model of acute myocardial infarction.  This protocol is suitable for studying mouse models thought to be relevant to coronary ischemia or the development of congestive heart failure.</w:t>
      </w:r>
    </w:p>
    <w:p w14:paraId="541018FD" w14:textId="77777777" w:rsidR="008F0920" w:rsidRDefault="008F0920">
      <w:pPr>
        <w:pStyle w:val="Header"/>
        <w:tabs>
          <w:tab w:val="clear" w:pos="4320"/>
          <w:tab w:val="clear" w:pos="8640"/>
        </w:tabs>
        <w:rPr>
          <w:noProof/>
        </w:rPr>
      </w:pPr>
    </w:p>
    <w:p w14:paraId="089B8C16" w14:textId="77777777" w:rsidR="008F0920" w:rsidRDefault="008F0920">
      <w:pPr>
        <w:pStyle w:val="Header"/>
        <w:tabs>
          <w:tab w:val="clear" w:pos="4320"/>
          <w:tab w:val="clear" w:pos="8640"/>
        </w:tabs>
        <w:rPr>
          <w:noProof/>
        </w:rPr>
      </w:pPr>
    </w:p>
    <w:p w14:paraId="5259EA3A" w14:textId="7AFD762E" w:rsidR="008F0920" w:rsidRPr="004453AF" w:rsidRDefault="008F0920">
      <w:pPr>
        <w:pStyle w:val="H2"/>
        <w:rPr>
          <w:rFonts w:ascii="Arial" w:hAnsi="Arial" w:cs="Arial"/>
          <w:sz w:val="28"/>
          <w:szCs w:val="28"/>
        </w:rPr>
      </w:pPr>
      <w:bookmarkStart w:id="1" w:name="Reagents_and_Materials"/>
      <w:bookmarkStart w:id="2" w:name="Summary"/>
      <w:r w:rsidRPr="004453AF">
        <w:rPr>
          <w:rFonts w:ascii="Arial" w:hAnsi="Arial" w:cs="Arial"/>
          <w:sz w:val="28"/>
          <w:szCs w:val="28"/>
        </w:rPr>
        <w:t>Reagents</w:t>
      </w:r>
      <w:bookmarkEnd w:id="1"/>
      <w:r w:rsidRPr="004453AF">
        <w:rPr>
          <w:rFonts w:ascii="Arial" w:hAnsi="Arial" w:cs="Arial"/>
          <w:sz w:val="28"/>
          <w:szCs w:val="28"/>
        </w:rPr>
        <w:t xml:space="preserve"> and Materials</w:t>
      </w:r>
      <w:bookmarkEnd w:id="2"/>
      <w:r w:rsidRPr="004453AF">
        <w:rPr>
          <w:rFonts w:ascii="Arial" w:hAnsi="Arial" w:cs="Arial"/>
          <w:sz w:val="28"/>
          <w:szCs w:val="28"/>
        </w:rPr>
        <w:t xml:space="preserve">: </w:t>
      </w:r>
    </w:p>
    <w:p w14:paraId="5E7BA2C9" w14:textId="77777777" w:rsidR="008F0920" w:rsidRDefault="008F0920"/>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671"/>
        <w:gridCol w:w="1890"/>
      </w:tblGrid>
      <w:tr w:rsidR="00A107BC" w14:paraId="71F9BFAA" w14:textId="77777777" w:rsidTr="00A107BC">
        <w:tc>
          <w:tcPr>
            <w:tcW w:w="2430" w:type="dxa"/>
          </w:tcPr>
          <w:p w14:paraId="4820F28E" w14:textId="77777777" w:rsidR="00A107BC" w:rsidRPr="004453AF" w:rsidRDefault="00A107BC">
            <w:pPr>
              <w:ind w:right="-108"/>
              <w:jc w:val="center"/>
              <w:rPr>
                <w:rFonts w:ascii="Arial" w:hAnsi="Arial" w:cs="Arial"/>
                <w:sz w:val="20"/>
                <w:szCs w:val="20"/>
              </w:rPr>
            </w:pPr>
            <w:r w:rsidRPr="004453AF">
              <w:rPr>
                <w:rFonts w:ascii="Arial" w:hAnsi="Arial" w:cs="Arial"/>
                <w:sz w:val="20"/>
                <w:szCs w:val="20"/>
              </w:rPr>
              <w:t>Reagent/Material</w:t>
            </w:r>
          </w:p>
        </w:tc>
        <w:tc>
          <w:tcPr>
            <w:tcW w:w="2671" w:type="dxa"/>
          </w:tcPr>
          <w:p w14:paraId="3305FCE4" w14:textId="77777777" w:rsidR="00A107BC" w:rsidRPr="004453AF" w:rsidRDefault="00A107BC">
            <w:pPr>
              <w:ind w:right="-108"/>
              <w:jc w:val="center"/>
              <w:rPr>
                <w:rFonts w:ascii="Arial" w:hAnsi="Arial" w:cs="Arial"/>
                <w:sz w:val="20"/>
                <w:szCs w:val="20"/>
              </w:rPr>
            </w:pPr>
            <w:r w:rsidRPr="004453AF">
              <w:rPr>
                <w:rFonts w:ascii="Arial" w:hAnsi="Arial" w:cs="Arial"/>
                <w:sz w:val="20"/>
                <w:szCs w:val="20"/>
              </w:rPr>
              <w:t>Vendor</w:t>
            </w:r>
          </w:p>
        </w:tc>
        <w:tc>
          <w:tcPr>
            <w:tcW w:w="1890" w:type="dxa"/>
          </w:tcPr>
          <w:p w14:paraId="07C37F5D" w14:textId="77777777" w:rsidR="00A107BC" w:rsidRPr="004453AF" w:rsidRDefault="00A107BC">
            <w:pPr>
              <w:ind w:right="-108"/>
              <w:jc w:val="center"/>
              <w:rPr>
                <w:rFonts w:ascii="Arial" w:hAnsi="Arial" w:cs="Arial"/>
                <w:sz w:val="20"/>
                <w:szCs w:val="20"/>
              </w:rPr>
            </w:pPr>
            <w:r w:rsidRPr="004453AF">
              <w:rPr>
                <w:rFonts w:ascii="Arial" w:hAnsi="Arial" w:cs="Arial"/>
                <w:sz w:val="20"/>
                <w:szCs w:val="20"/>
              </w:rPr>
              <w:t>Stock Number</w:t>
            </w:r>
          </w:p>
        </w:tc>
      </w:tr>
      <w:tr w:rsidR="00A107BC" w14:paraId="7326EBB4" w14:textId="77777777" w:rsidTr="00A107BC">
        <w:tc>
          <w:tcPr>
            <w:tcW w:w="2430" w:type="dxa"/>
          </w:tcPr>
          <w:p w14:paraId="153AD565" w14:textId="77777777" w:rsidR="00A107BC" w:rsidRPr="004453AF" w:rsidRDefault="00F4680A">
            <w:pPr>
              <w:rPr>
                <w:rFonts w:ascii="Arial" w:hAnsi="Arial" w:cs="Arial"/>
                <w:sz w:val="20"/>
                <w:szCs w:val="20"/>
              </w:rPr>
            </w:pPr>
            <w:r w:rsidRPr="004453AF">
              <w:rPr>
                <w:rFonts w:ascii="Arial" w:hAnsi="Arial" w:cs="Arial"/>
                <w:sz w:val="20"/>
                <w:szCs w:val="20"/>
              </w:rPr>
              <w:t>Ketamine</w:t>
            </w:r>
          </w:p>
        </w:tc>
        <w:tc>
          <w:tcPr>
            <w:tcW w:w="2671" w:type="dxa"/>
          </w:tcPr>
          <w:p w14:paraId="0D194841" w14:textId="4444D18F" w:rsidR="00A107BC" w:rsidRPr="004453AF" w:rsidRDefault="00CA54CE" w:rsidP="00CA54CE">
            <w:pPr>
              <w:rPr>
                <w:rFonts w:ascii="Arial" w:hAnsi="Arial" w:cs="Arial"/>
                <w:sz w:val="20"/>
                <w:szCs w:val="20"/>
              </w:rPr>
            </w:pPr>
            <w:r w:rsidRPr="004453AF">
              <w:rPr>
                <w:rFonts w:ascii="Arial" w:hAnsi="Arial" w:cs="Arial"/>
                <w:sz w:val="20"/>
                <w:szCs w:val="20"/>
              </w:rPr>
              <w:t>Patterson veterinary</w:t>
            </w:r>
          </w:p>
        </w:tc>
        <w:tc>
          <w:tcPr>
            <w:tcW w:w="1890" w:type="dxa"/>
          </w:tcPr>
          <w:p w14:paraId="1DF5A0CF" w14:textId="7401CDC2" w:rsidR="00A107BC" w:rsidRPr="004453AF" w:rsidRDefault="00CC2F6C">
            <w:pPr>
              <w:rPr>
                <w:rFonts w:ascii="Arial" w:hAnsi="Arial" w:cs="Arial"/>
                <w:sz w:val="20"/>
                <w:szCs w:val="20"/>
              </w:rPr>
            </w:pPr>
            <w:r w:rsidRPr="004453AF">
              <w:rPr>
                <w:rFonts w:ascii="Arial" w:hAnsi="Arial" w:cs="Arial"/>
                <w:color w:val="000000"/>
                <w:sz w:val="20"/>
                <w:szCs w:val="20"/>
                <w:shd w:val="clear" w:color="auto" w:fill="FFFFFF"/>
              </w:rPr>
              <w:t>07-803-6637</w:t>
            </w:r>
          </w:p>
        </w:tc>
      </w:tr>
      <w:tr w:rsidR="00CA54CE" w14:paraId="7BEE7EA8" w14:textId="77777777" w:rsidTr="00A107BC">
        <w:tc>
          <w:tcPr>
            <w:tcW w:w="2430" w:type="dxa"/>
          </w:tcPr>
          <w:p w14:paraId="372D55AC" w14:textId="77777777" w:rsidR="00CA54CE" w:rsidRPr="004453AF" w:rsidRDefault="00CA54CE">
            <w:pPr>
              <w:rPr>
                <w:rFonts w:ascii="Arial" w:hAnsi="Arial" w:cs="Arial"/>
                <w:sz w:val="20"/>
                <w:szCs w:val="20"/>
              </w:rPr>
            </w:pPr>
            <w:r w:rsidRPr="004453AF">
              <w:rPr>
                <w:rFonts w:ascii="Arial" w:hAnsi="Arial" w:cs="Arial"/>
                <w:sz w:val="20"/>
                <w:szCs w:val="20"/>
              </w:rPr>
              <w:t>Xylazine</w:t>
            </w:r>
          </w:p>
        </w:tc>
        <w:tc>
          <w:tcPr>
            <w:tcW w:w="2671" w:type="dxa"/>
          </w:tcPr>
          <w:p w14:paraId="613C75EF" w14:textId="3E7DAB8C" w:rsidR="00CA54CE" w:rsidRPr="004453AF" w:rsidRDefault="00CA54CE">
            <w:pPr>
              <w:rPr>
                <w:rFonts w:ascii="Arial" w:hAnsi="Arial" w:cs="Arial"/>
                <w:sz w:val="20"/>
                <w:szCs w:val="20"/>
              </w:rPr>
            </w:pPr>
            <w:r w:rsidRPr="004453AF">
              <w:rPr>
                <w:rFonts w:ascii="Arial" w:hAnsi="Arial" w:cs="Arial"/>
                <w:sz w:val="20"/>
                <w:szCs w:val="20"/>
              </w:rPr>
              <w:t>Patterson veterinary</w:t>
            </w:r>
          </w:p>
        </w:tc>
        <w:tc>
          <w:tcPr>
            <w:tcW w:w="1890" w:type="dxa"/>
          </w:tcPr>
          <w:p w14:paraId="6785327B" w14:textId="7D6B0F2D" w:rsidR="00CA54CE" w:rsidRPr="004453AF" w:rsidRDefault="00CC2F6C">
            <w:pPr>
              <w:rPr>
                <w:rFonts w:ascii="Arial" w:hAnsi="Arial" w:cs="Arial"/>
                <w:sz w:val="20"/>
                <w:szCs w:val="20"/>
              </w:rPr>
            </w:pPr>
            <w:r w:rsidRPr="004453AF">
              <w:rPr>
                <w:rFonts w:ascii="Arial" w:hAnsi="Arial" w:cs="Arial"/>
                <w:color w:val="000000"/>
                <w:sz w:val="20"/>
                <w:szCs w:val="20"/>
                <w:shd w:val="clear" w:color="auto" w:fill="FFFFFF"/>
              </w:rPr>
              <w:t>07-869-6707</w:t>
            </w:r>
          </w:p>
        </w:tc>
      </w:tr>
      <w:tr w:rsidR="00CA54CE" w14:paraId="139C01E0" w14:textId="77777777" w:rsidTr="004453AF">
        <w:trPr>
          <w:trHeight w:val="242"/>
        </w:trPr>
        <w:tc>
          <w:tcPr>
            <w:tcW w:w="2430" w:type="dxa"/>
          </w:tcPr>
          <w:p w14:paraId="077DFB68" w14:textId="77777777" w:rsidR="00CA54CE" w:rsidRPr="004453AF" w:rsidRDefault="00CA54CE">
            <w:pPr>
              <w:rPr>
                <w:rFonts w:ascii="Arial" w:hAnsi="Arial" w:cs="Arial"/>
                <w:sz w:val="20"/>
                <w:szCs w:val="20"/>
              </w:rPr>
            </w:pPr>
            <w:r w:rsidRPr="004453AF">
              <w:rPr>
                <w:rFonts w:ascii="Arial" w:hAnsi="Arial" w:cs="Arial"/>
                <w:sz w:val="20"/>
                <w:szCs w:val="20"/>
              </w:rPr>
              <w:t>Isoflurane 1-3%</w:t>
            </w:r>
          </w:p>
        </w:tc>
        <w:tc>
          <w:tcPr>
            <w:tcW w:w="2671" w:type="dxa"/>
          </w:tcPr>
          <w:p w14:paraId="07226860" w14:textId="3E346DED" w:rsidR="00CA54CE" w:rsidRPr="004453AF" w:rsidRDefault="00CA54CE">
            <w:pPr>
              <w:rPr>
                <w:rFonts w:ascii="Arial" w:hAnsi="Arial" w:cs="Arial"/>
                <w:sz w:val="20"/>
                <w:szCs w:val="20"/>
              </w:rPr>
            </w:pPr>
            <w:r w:rsidRPr="004453AF">
              <w:rPr>
                <w:rFonts w:ascii="Arial" w:hAnsi="Arial" w:cs="Arial"/>
                <w:sz w:val="20"/>
                <w:szCs w:val="20"/>
              </w:rPr>
              <w:t>Patterson veterinary</w:t>
            </w:r>
          </w:p>
        </w:tc>
        <w:tc>
          <w:tcPr>
            <w:tcW w:w="1890" w:type="dxa"/>
          </w:tcPr>
          <w:p w14:paraId="4E0AE911" w14:textId="3C1A734C" w:rsidR="00CA54CE" w:rsidRPr="004453AF" w:rsidRDefault="00CC2F6C">
            <w:pPr>
              <w:rPr>
                <w:rFonts w:ascii="Arial" w:hAnsi="Arial" w:cs="Arial"/>
                <w:sz w:val="20"/>
                <w:szCs w:val="20"/>
              </w:rPr>
            </w:pPr>
            <w:r w:rsidRPr="004453AF">
              <w:rPr>
                <w:rFonts w:ascii="Arial" w:hAnsi="Arial" w:cs="Arial"/>
                <w:color w:val="000000"/>
                <w:sz w:val="20"/>
                <w:szCs w:val="20"/>
                <w:shd w:val="clear" w:color="auto" w:fill="FFFFFF"/>
              </w:rPr>
              <w:t>07-893-1389</w:t>
            </w:r>
          </w:p>
        </w:tc>
      </w:tr>
      <w:tr w:rsidR="00CA54CE" w14:paraId="050145F3" w14:textId="77777777" w:rsidTr="00A107BC">
        <w:tc>
          <w:tcPr>
            <w:tcW w:w="2430" w:type="dxa"/>
          </w:tcPr>
          <w:p w14:paraId="6300B9E7" w14:textId="12E28C64" w:rsidR="00CA54CE" w:rsidRPr="004453AF" w:rsidRDefault="00CA54CE">
            <w:pPr>
              <w:rPr>
                <w:rFonts w:ascii="Arial" w:hAnsi="Arial" w:cs="Arial"/>
                <w:sz w:val="20"/>
                <w:szCs w:val="20"/>
              </w:rPr>
            </w:pPr>
            <w:r w:rsidRPr="004453AF">
              <w:rPr>
                <w:rFonts w:ascii="Arial" w:hAnsi="Arial" w:cs="Arial"/>
                <w:sz w:val="20"/>
                <w:szCs w:val="20"/>
              </w:rPr>
              <w:t>Buprenorphine</w:t>
            </w:r>
          </w:p>
        </w:tc>
        <w:tc>
          <w:tcPr>
            <w:tcW w:w="2671" w:type="dxa"/>
          </w:tcPr>
          <w:p w14:paraId="2DE8B05B" w14:textId="270667A6" w:rsidR="00CA54CE" w:rsidRPr="004453AF" w:rsidRDefault="00CA54CE">
            <w:pPr>
              <w:rPr>
                <w:rFonts w:ascii="Arial" w:hAnsi="Arial" w:cs="Arial"/>
                <w:sz w:val="20"/>
                <w:szCs w:val="20"/>
              </w:rPr>
            </w:pPr>
            <w:r w:rsidRPr="004453AF">
              <w:rPr>
                <w:rFonts w:ascii="Arial" w:hAnsi="Arial" w:cs="Arial"/>
                <w:sz w:val="20"/>
                <w:szCs w:val="20"/>
              </w:rPr>
              <w:t>Patterson veterinary</w:t>
            </w:r>
          </w:p>
        </w:tc>
        <w:tc>
          <w:tcPr>
            <w:tcW w:w="1890" w:type="dxa"/>
          </w:tcPr>
          <w:p w14:paraId="52C259F1" w14:textId="00244E1C" w:rsidR="00CA54CE" w:rsidRPr="004453AF" w:rsidRDefault="00CC2F6C">
            <w:pPr>
              <w:rPr>
                <w:rFonts w:ascii="Arial" w:hAnsi="Arial" w:cs="Arial"/>
                <w:sz w:val="20"/>
                <w:szCs w:val="20"/>
              </w:rPr>
            </w:pPr>
            <w:r w:rsidRPr="004453AF">
              <w:rPr>
                <w:rFonts w:ascii="Arial" w:hAnsi="Arial" w:cs="Arial"/>
                <w:color w:val="000000"/>
                <w:sz w:val="20"/>
                <w:szCs w:val="20"/>
                <w:shd w:val="clear" w:color="auto" w:fill="FFFFFF"/>
              </w:rPr>
              <w:t>07-891-9756</w:t>
            </w:r>
          </w:p>
        </w:tc>
      </w:tr>
      <w:tr w:rsidR="00CA54CE" w14:paraId="20978E9B" w14:textId="77777777" w:rsidTr="00A107BC">
        <w:tc>
          <w:tcPr>
            <w:tcW w:w="2430" w:type="dxa"/>
          </w:tcPr>
          <w:p w14:paraId="1CE53520" w14:textId="75FB9BF9" w:rsidR="00CA54CE" w:rsidRPr="004453AF" w:rsidRDefault="00CA54CE">
            <w:pPr>
              <w:rPr>
                <w:rFonts w:ascii="Arial" w:hAnsi="Arial" w:cs="Arial"/>
                <w:sz w:val="20"/>
                <w:szCs w:val="20"/>
              </w:rPr>
            </w:pPr>
            <w:r w:rsidRPr="004453AF">
              <w:rPr>
                <w:rFonts w:ascii="Arial" w:hAnsi="Arial" w:cs="Arial"/>
                <w:sz w:val="20"/>
                <w:szCs w:val="20"/>
              </w:rPr>
              <w:t>Meloxicam</w:t>
            </w:r>
          </w:p>
        </w:tc>
        <w:tc>
          <w:tcPr>
            <w:tcW w:w="2671" w:type="dxa"/>
          </w:tcPr>
          <w:p w14:paraId="2033C8CB" w14:textId="0310327D" w:rsidR="00CA54CE" w:rsidRPr="004453AF" w:rsidRDefault="00CA54CE">
            <w:pPr>
              <w:rPr>
                <w:rFonts w:ascii="Arial" w:hAnsi="Arial" w:cs="Arial"/>
                <w:sz w:val="20"/>
                <w:szCs w:val="20"/>
              </w:rPr>
            </w:pPr>
            <w:r w:rsidRPr="004453AF">
              <w:rPr>
                <w:rFonts w:ascii="Arial" w:hAnsi="Arial" w:cs="Arial"/>
                <w:sz w:val="20"/>
                <w:szCs w:val="20"/>
              </w:rPr>
              <w:t>Patterson veterinary</w:t>
            </w:r>
          </w:p>
        </w:tc>
        <w:tc>
          <w:tcPr>
            <w:tcW w:w="1890" w:type="dxa"/>
          </w:tcPr>
          <w:p w14:paraId="7DAAE81D" w14:textId="00EF021D" w:rsidR="00CA54CE" w:rsidRPr="004453AF" w:rsidRDefault="00FF044E">
            <w:pPr>
              <w:rPr>
                <w:rFonts w:ascii="Arial" w:hAnsi="Arial" w:cs="Arial"/>
                <w:sz w:val="20"/>
                <w:szCs w:val="20"/>
              </w:rPr>
            </w:pPr>
            <w:r w:rsidRPr="004453AF">
              <w:rPr>
                <w:rFonts w:ascii="Arial" w:hAnsi="Arial" w:cs="Arial"/>
                <w:color w:val="000000"/>
                <w:sz w:val="20"/>
                <w:szCs w:val="20"/>
                <w:shd w:val="clear" w:color="auto" w:fill="FFFFFF"/>
              </w:rPr>
              <w:t>07-893-1368</w:t>
            </w:r>
          </w:p>
        </w:tc>
      </w:tr>
      <w:tr w:rsidR="00CA54CE" w14:paraId="7417A4DF" w14:textId="77777777" w:rsidTr="00A107BC">
        <w:tc>
          <w:tcPr>
            <w:tcW w:w="2430" w:type="dxa"/>
          </w:tcPr>
          <w:p w14:paraId="4F002172" w14:textId="7330B267" w:rsidR="00CA54CE" w:rsidRPr="004453AF" w:rsidRDefault="00630ABE">
            <w:pPr>
              <w:rPr>
                <w:rFonts w:ascii="Arial" w:hAnsi="Arial" w:cs="Arial"/>
                <w:sz w:val="20"/>
                <w:szCs w:val="20"/>
              </w:rPr>
            </w:pPr>
            <w:r w:rsidRPr="004453AF">
              <w:rPr>
                <w:rFonts w:ascii="Arial" w:hAnsi="Arial" w:cs="Arial"/>
                <w:sz w:val="20"/>
                <w:szCs w:val="20"/>
              </w:rPr>
              <w:t>5</w:t>
            </w:r>
            <w:r w:rsidR="00CA54CE" w:rsidRPr="004453AF">
              <w:rPr>
                <w:rFonts w:ascii="Arial" w:hAnsi="Arial" w:cs="Arial"/>
                <w:sz w:val="20"/>
                <w:szCs w:val="20"/>
              </w:rPr>
              <w:t>-0 Proline suture</w:t>
            </w:r>
          </w:p>
        </w:tc>
        <w:tc>
          <w:tcPr>
            <w:tcW w:w="2671" w:type="dxa"/>
          </w:tcPr>
          <w:p w14:paraId="530FE150" w14:textId="1F6D966A" w:rsidR="00CA54CE" w:rsidRPr="004453AF" w:rsidRDefault="00CA54CE">
            <w:pPr>
              <w:rPr>
                <w:rFonts w:ascii="Arial" w:hAnsi="Arial" w:cs="Arial"/>
                <w:sz w:val="20"/>
                <w:szCs w:val="20"/>
              </w:rPr>
            </w:pPr>
            <w:proofErr w:type="spellStart"/>
            <w:r w:rsidRPr="004453AF">
              <w:rPr>
                <w:rFonts w:ascii="Arial" w:hAnsi="Arial" w:cs="Arial"/>
                <w:sz w:val="20"/>
                <w:szCs w:val="20"/>
              </w:rPr>
              <w:t>esutures</w:t>
            </w:r>
            <w:proofErr w:type="spellEnd"/>
          </w:p>
        </w:tc>
        <w:tc>
          <w:tcPr>
            <w:tcW w:w="1890" w:type="dxa"/>
          </w:tcPr>
          <w:p w14:paraId="23439E2B" w14:textId="3C7120CF" w:rsidR="00CA54CE" w:rsidRPr="004453AF" w:rsidRDefault="00630ABE">
            <w:pPr>
              <w:rPr>
                <w:rFonts w:ascii="Arial" w:hAnsi="Arial" w:cs="Arial"/>
                <w:sz w:val="20"/>
                <w:szCs w:val="20"/>
              </w:rPr>
            </w:pPr>
            <w:proofErr w:type="spellStart"/>
            <w:r w:rsidRPr="004453AF">
              <w:rPr>
                <w:rFonts w:ascii="Arial" w:hAnsi="Arial" w:cs="Arial"/>
                <w:sz w:val="20"/>
                <w:szCs w:val="20"/>
              </w:rPr>
              <w:t>8860H</w:t>
            </w:r>
            <w:proofErr w:type="spellEnd"/>
          </w:p>
        </w:tc>
      </w:tr>
      <w:tr w:rsidR="00CA54CE" w14:paraId="2B2B4CE8" w14:textId="77777777" w:rsidTr="00A107BC">
        <w:tc>
          <w:tcPr>
            <w:tcW w:w="2430" w:type="dxa"/>
          </w:tcPr>
          <w:p w14:paraId="7146A3B3" w14:textId="77777777" w:rsidR="00CA54CE" w:rsidRPr="004453AF" w:rsidRDefault="00CA54CE">
            <w:pPr>
              <w:rPr>
                <w:rFonts w:ascii="Arial" w:hAnsi="Arial" w:cs="Arial"/>
                <w:sz w:val="20"/>
                <w:szCs w:val="20"/>
              </w:rPr>
            </w:pPr>
            <w:r w:rsidRPr="004453AF">
              <w:rPr>
                <w:rFonts w:ascii="Arial" w:hAnsi="Arial" w:cs="Arial"/>
                <w:sz w:val="20"/>
                <w:szCs w:val="20"/>
              </w:rPr>
              <w:t>7-0 Proline suture</w:t>
            </w:r>
          </w:p>
        </w:tc>
        <w:tc>
          <w:tcPr>
            <w:tcW w:w="2671" w:type="dxa"/>
          </w:tcPr>
          <w:p w14:paraId="3E031099" w14:textId="4A303268" w:rsidR="00CA54CE" w:rsidRPr="004453AF" w:rsidRDefault="00CA54CE">
            <w:pPr>
              <w:rPr>
                <w:rFonts w:ascii="Arial" w:hAnsi="Arial" w:cs="Arial"/>
                <w:sz w:val="20"/>
                <w:szCs w:val="20"/>
              </w:rPr>
            </w:pPr>
            <w:proofErr w:type="spellStart"/>
            <w:ins w:id="3" w:author="Mark Kelly" w:date="2017-12-13T11:45:00Z">
              <w:r w:rsidRPr="004453AF">
                <w:rPr>
                  <w:rFonts w:ascii="Arial" w:hAnsi="Arial" w:cs="Arial"/>
                  <w:sz w:val="20"/>
                  <w:szCs w:val="20"/>
                </w:rPr>
                <w:t>esutures</w:t>
              </w:r>
            </w:ins>
            <w:proofErr w:type="spellEnd"/>
          </w:p>
        </w:tc>
        <w:tc>
          <w:tcPr>
            <w:tcW w:w="1890" w:type="dxa"/>
          </w:tcPr>
          <w:p w14:paraId="16A0A01E" w14:textId="6AE51ECA" w:rsidR="00CA54CE" w:rsidRPr="004453AF" w:rsidRDefault="00630ABE">
            <w:pPr>
              <w:rPr>
                <w:rFonts w:ascii="Arial" w:hAnsi="Arial" w:cs="Arial"/>
                <w:sz w:val="20"/>
                <w:szCs w:val="20"/>
              </w:rPr>
            </w:pPr>
            <w:proofErr w:type="spellStart"/>
            <w:r w:rsidRPr="004453AF">
              <w:rPr>
                <w:rFonts w:ascii="Arial" w:hAnsi="Arial" w:cs="Arial"/>
                <w:sz w:val="20"/>
                <w:szCs w:val="20"/>
              </w:rPr>
              <w:t>M860</w:t>
            </w:r>
            <w:proofErr w:type="spellEnd"/>
          </w:p>
        </w:tc>
      </w:tr>
    </w:tbl>
    <w:p w14:paraId="373227FD" w14:textId="77777777" w:rsidR="008F0920" w:rsidRDefault="008F0920"/>
    <w:bookmarkStart w:id="4" w:name="Protocol"/>
    <w:p w14:paraId="1A34E83C" w14:textId="77777777" w:rsidR="008F0920" w:rsidRDefault="008A76A8">
      <w:pPr>
        <w:pStyle w:val="H2"/>
      </w:pPr>
      <w:r w:rsidRPr="004453AF">
        <w:rPr>
          <w:rFonts w:ascii="Arial" w:hAnsi="Arial" w:cs="Arial"/>
          <w:noProof/>
          <w:snapToGrid/>
          <w:sz w:val="28"/>
          <w:szCs w:val="28"/>
        </w:rPr>
        <mc:AlternateContent>
          <mc:Choice Requires="wps">
            <w:drawing>
              <wp:anchor distT="0" distB="0" distL="114300" distR="114300" simplePos="0" relativeHeight="251656192" behindDoc="0" locked="0" layoutInCell="0" allowOverlap="1" wp14:anchorId="004CD817" wp14:editId="1F0A98BD">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rsidRPr="004453AF">
        <w:rPr>
          <w:rFonts w:ascii="Arial" w:hAnsi="Arial" w:cs="Arial"/>
          <w:sz w:val="28"/>
          <w:szCs w:val="28"/>
        </w:rPr>
        <w:t>Protocol</w:t>
      </w:r>
      <w:bookmarkEnd w:id="4"/>
      <w:r w:rsidR="008F0920">
        <w:t>:</w:t>
      </w:r>
    </w:p>
    <w:p w14:paraId="3279D7D8" w14:textId="77777777" w:rsidR="008F0920" w:rsidRDefault="008F0920">
      <w:pPr>
        <w:rPr>
          <w:b/>
        </w:rPr>
      </w:pPr>
    </w:p>
    <w:p w14:paraId="47608381" w14:textId="77777777" w:rsidR="00ED5343" w:rsidRPr="004453AF" w:rsidRDefault="00F4680A" w:rsidP="00F4680A">
      <w:pPr>
        <w:rPr>
          <w:rFonts w:ascii="Arial" w:hAnsi="Arial" w:cs="Arial"/>
          <w:sz w:val="20"/>
          <w:szCs w:val="20"/>
          <w:u w:val="single"/>
        </w:rPr>
      </w:pPr>
      <w:r w:rsidRPr="004453AF">
        <w:rPr>
          <w:rFonts w:ascii="Arial" w:hAnsi="Arial" w:cs="Arial"/>
          <w:sz w:val="20"/>
          <w:szCs w:val="20"/>
          <w:u w:val="single"/>
        </w:rPr>
        <w:t xml:space="preserve">Expected procedure duration: </w:t>
      </w:r>
    </w:p>
    <w:p w14:paraId="4386AEF2" w14:textId="77777777" w:rsidR="00ED5343" w:rsidRPr="004453AF" w:rsidRDefault="00ED5343" w:rsidP="00F4680A">
      <w:pPr>
        <w:rPr>
          <w:rFonts w:ascii="Arial" w:hAnsi="Arial" w:cs="Arial"/>
          <w:sz w:val="10"/>
          <w:szCs w:val="10"/>
          <w:u w:val="single"/>
        </w:rPr>
      </w:pPr>
    </w:p>
    <w:p w14:paraId="075A4BBE" w14:textId="5CA1BAC3" w:rsidR="00F4680A" w:rsidRPr="004453AF" w:rsidRDefault="00F4680A" w:rsidP="00F4680A">
      <w:pPr>
        <w:rPr>
          <w:rFonts w:ascii="Arial" w:hAnsi="Arial" w:cs="Arial"/>
          <w:sz w:val="20"/>
          <w:szCs w:val="20"/>
          <w:u w:val="single"/>
        </w:rPr>
      </w:pPr>
      <w:r w:rsidRPr="004453AF">
        <w:rPr>
          <w:rFonts w:ascii="Arial" w:hAnsi="Arial" w:cs="Arial"/>
          <w:sz w:val="20"/>
          <w:szCs w:val="20"/>
        </w:rPr>
        <w:t>20-40 minutes</w:t>
      </w:r>
    </w:p>
    <w:p w14:paraId="2E187C6F" w14:textId="77777777" w:rsidR="00F4680A" w:rsidRPr="004453AF" w:rsidRDefault="00F4680A" w:rsidP="00F4680A">
      <w:pPr>
        <w:rPr>
          <w:rFonts w:ascii="Arial" w:hAnsi="Arial" w:cs="Arial"/>
          <w:sz w:val="20"/>
          <w:szCs w:val="20"/>
        </w:rPr>
      </w:pPr>
    </w:p>
    <w:p w14:paraId="20F2472B" w14:textId="77777777" w:rsidR="00ED5343" w:rsidRPr="004453AF" w:rsidRDefault="00F4680A" w:rsidP="00F4680A">
      <w:pPr>
        <w:rPr>
          <w:rFonts w:ascii="Arial" w:hAnsi="Arial" w:cs="Arial"/>
          <w:sz w:val="20"/>
          <w:szCs w:val="20"/>
        </w:rPr>
      </w:pPr>
      <w:r w:rsidRPr="004453AF">
        <w:rPr>
          <w:rFonts w:ascii="Arial" w:hAnsi="Arial" w:cs="Arial"/>
          <w:sz w:val="20"/>
          <w:szCs w:val="20"/>
          <w:u w:val="single"/>
        </w:rPr>
        <w:t>Adequacy or depth of anesthesia is monitored by:</w:t>
      </w:r>
      <w:r w:rsidRPr="004453AF">
        <w:rPr>
          <w:rFonts w:ascii="Arial" w:hAnsi="Arial" w:cs="Arial"/>
          <w:sz w:val="20"/>
          <w:szCs w:val="20"/>
          <w:rPrChange w:id="5" w:author="Mark Kelly" w:date="2018-01-10T09:24:00Z">
            <w:rPr>
              <w:rFonts w:ascii="Arial" w:hAnsi="Arial" w:cs="Arial"/>
              <w:sz w:val="22"/>
              <w:szCs w:val="22"/>
              <w:u w:val="single"/>
            </w:rPr>
          </w:rPrChange>
        </w:rPr>
        <w:t xml:space="preserve"> </w:t>
      </w:r>
    </w:p>
    <w:p w14:paraId="7FB74EC6" w14:textId="77777777" w:rsidR="00ED5343" w:rsidRPr="004453AF" w:rsidRDefault="00ED5343" w:rsidP="00F4680A">
      <w:pPr>
        <w:rPr>
          <w:rFonts w:ascii="Arial" w:hAnsi="Arial" w:cs="Arial"/>
          <w:sz w:val="10"/>
          <w:szCs w:val="10"/>
        </w:rPr>
      </w:pPr>
    </w:p>
    <w:p w14:paraId="7C6A81F1" w14:textId="09A0FA84" w:rsidR="00F4680A" w:rsidRPr="004453AF" w:rsidRDefault="00F4680A" w:rsidP="00F4680A">
      <w:pPr>
        <w:rPr>
          <w:rFonts w:ascii="Arial" w:hAnsi="Arial" w:cs="Arial"/>
          <w:sz w:val="20"/>
          <w:szCs w:val="20"/>
          <w:u w:val="single"/>
        </w:rPr>
      </w:pPr>
      <w:del w:id="6" w:author="Mark Kelly" w:date="2018-01-10T09:24:00Z">
        <w:r w:rsidRPr="004453AF" w:rsidDel="00ED5343">
          <w:rPr>
            <w:rFonts w:ascii="Arial" w:hAnsi="Arial" w:cs="Arial"/>
            <w:sz w:val="20"/>
            <w:szCs w:val="20"/>
            <w:rPrChange w:id="7" w:author="Mark Kelly" w:date="2018-01-10T09:24:00Z">
              <w:rPr>
                <w:rFonts w:ascii="Arial" w:hAnsi="Arial" w:cs="Arial"/>
                <w:sz w:val="22"/>
                <w:szCs w:val="22"/>
                <w:u w:val="single"/>
              </w:rPr>
            </w:rPrChange>
          </w:rPr>
          <w:delText xml:space="preserve"> </w:delText>
        </w:r>
      </w:del>
      <w:r w:rsidRPr="004453AF">
        <w:rPr>
          <w:rFonts w:ascii="Arial" w:hAnsi="Arial" w:cs="Arial"/>
          <w:sz w:val="20"/>
          <w:szCs w:val="20"/>
        </w:rPr>
        <w:t>Respiratory Rate and Toe Pinch</w:t>
      </w:r>
    </w:p>
    <w:p w14:paraId="1D07EFAB" w14:textId="77777777" w:rsidR="00F4680A" w:rsidRPr="004453AF" w:rsidRDefault="00F4680A" w:rsidP="00F4680A">
      <w:pPr>
        <w:rPr>
          <w:rFonts w:ascii="Arial" w:hAnsi="Arial" w:cs="Arial"/>
          <w:sz w:val="20"/>
          <w:szCs w:val="20"/>
        </w:rPr>
      </w:pPr>
    </w:p>
    <w:p w14:paraId="72F69050" w14:textId="77777777" w:rsidR="004453AF" w:rsidRDefault="00F4680A" w:rsidP="00F4680A">
      <w:pPr>
        <w:rPr>
          <w:rFonts w:ascii="Arial" w:hAnsi="Arial" w:cs="Arial"/>
          <w:sz w:val="20"/>
          <w:szCs w:val="20"/>
          <w:u w:val="single"/>
        </w:rPr>
      </w:pPr>
      <w:r w:rsidRPr="004453AF">
        <w:rPr>
          <w:rFonts w:ascii="Arial" w:hAnsi="Arial" w:cs="Arial"/>
          <w:sz w:val="20"/>
          <w:szCs w:val="20"/>
          <w:u w:val="single"/>
        </w:rPr>
        <w:t xml:space="preserve">Frequency of anesthesia depth assessment: </w:t>
      </w:r>
    </w:p>
    <w:p w14:paraId="64947BF7" w14:textId="77777777" w:rsidR="004453AF" w:rsidRPr="004453AF" w:rsidRDefault="004453AF" w:rsidP="00F4680A">
      <w:pPr>
        <w:rPr>
          <w:rFonts w:ascii="Arial" w:hAnsi="Arial" w:cs="Arial"/>
          <w:sz w:val="10"/>
          <w:szCs w:val="10"/>
          <w:u w:val="single"/>
        </w:rPr>
      </w:pPr>
    </w:p>
    <w:p w14:paraId="54822300" w14:textId="780B4CF6" w:rsidR="00F4680A" w:rsidRPr="004453AF" w:rsidRDefault="00F4680A" w:rsidP="00F4680A">
      <w:pPr>
        <w:rPr>
          <w:rFonts w:ascii="Arial" w:hAnsi="Arial" w:cs="Arial"/>
          <w:sz w:val="20"/>
          <w:szCs w:val="20"/>
          <w:u w:val="single"/>
        </w:rPr>
      </w:pPr>
      <w:r w:rsidRPr="004453AF">
        <w:rPr>
          <w:rFonts w:ascii="Arial" w:hAnsi="Arial" w:cs="Arial"/>
          <w:sz w:val="20"/>
          <w:szCs w:val="20"/>
        </w:rPr>
        <w:t>At the start of surgical procedure, a toe or ear pinch can be used to assess the depth of anesthesia. Visual monitoring should be performed thought-out the procedures, as well as toe/ear pinches.</w:t>
      </w:r>
    </w:p>
    <w:p w14:paraId="1F859377" w14:textId="77777777" w:rsidR="00F4680A" w:rsidRPr="004453AF" w:rsidRDefault="00F4680A" w:rsidP="00F4680A">
      <w:pPr>
        <w:rPr>
          <w:rFonts w:ascii="Arial" w:hAnsi="Arial" w:cs="Arial"/>
          <w:sz w:val="20"/>
          <w:szCs w:val="20"/>
        </w:rPr>
      </w:pPr>
    </w:p>
    <w:p w14:paraId="6276F540" w14:textId="77777777" w:rsidR="00F4680A" w:rsidRPr="004453AF" w:rsidRDefault="00F4680A" w:rsidP="00F4680A">
      <w:pPr>
        <w:rPr>
          <w:rFonts w:ascii="Arial" w:hAnsi="Arial" w:cs="Arial"/>
          <w:sz w:val="20"/>
          <w:szCs w:val="20"/>
        </w:rPr>
      </w:pPr>
      <w:r w:rsidRPr="004453AF">
        <w:rPr>
          <w:rFonts w:ascii="Arial" w:hAnsi="Arial" w:cs="Arial"/>
          <w:sz w:val="20"/>
          <w:szCs w:val="20"/>
        </w:rPr>
        <w:t>Deviations from expected behavior Should be noted.</w:t>
      </w:r>
    </w:p>
    <w:p w14:paraId="08AB7ADC" w14:textId="77777777" w:rsidR="00F4680A" w:rsidRPr="009053BC" w:rsidRDefault="00F4680A" w:rsidP="00F4680A">
      <w:pPr>
        <w:rPr>
          <w:rFonts w:ascii="Arial" w:hAnsi="Arial" w:cs="Arial"/>
          <w:sz w:val="22"/>
          <w:szCs w:val="22"/>
        </w:rPr>
      </w:pPr>
    </w:p>
    <w:p w14:paraId="3594FEE6" w14:textId="77777777" w:rsidR="00F4680A" w:rsidRDefault="00F4680A" w:rsidP="00F4680A">
      <w:pPr>
        <w:rPr>
          <w:rFonts w:ascii="Arial" w:hAnsi="Arial" w:cs="Arial"/>
          <w:sz w:val="22"/>
          <w:szCs w:val="22"/>
        </w:rPr>
      </w:pPr>
      <w:r w:rsidRPr="007E7935">
        <w:rPr>
          <w:rFonts w:ascii="Arial" w:hAnsi="Arial" w:cs="Arial"/>
          <w:sz w:val="22"/>
          <w:szCs w:val="22"/>
          <w:u w:val="single"/>
        </w:rPr>
        <w:t>Anesthesia Regimen:</w:t>
      </w:r>
      <w:r w:rsidRPr="009053BC">
        <w:rPr>
          <w:rFonts w:ascii="Arial" w:hAnsi="Arial" w:cs="Arial"/>
          <w:sz w:val="22"/>
          <w:szCs w:val="22"/>
        </w:rPr>
        <w:t xml:space="preserve"> </w:t>
      </w:r>
    </w:p>
    <w:p w14:paraId="1CC6CF36" w14:textId="77777777" w:rsidR="00F00A63" w:rsidRPr="00F00A63" w:rsidRDefault="00F00A63" w:rsidP="00F4680A">
      <w:pPr>
        <w:rPr>
          <w:rFonts w:ascii="Arial" w:hAnsi="Arial" w:cs="Arial"/>
          <w:sz w:val="10"/>
          <w:szCs w:val="10"/>
        </w:rPr>
      </w:pPr>
    </w:p>
    <w:p w14:paraId="30038124" w14:textId="77777777" w:rsidR="00F4680A" w:rsidRPr="00F00A63" w:rsidRDefault="00F4680A" w:rsidP="00F4680A">
      <w:pPr>
        <w:rPr>
          <w:rFonts w:ascii="Arial" w:hAnsi="Arial" w:cs="Arial"/>
          <w:sz w:val="20"/>
          <w:szCs w:val="20"/>
        </w:rPr>
      </w:pPr>
      <w:r w:rsidRPr="00F00A63">
        <w:rPr>
          <w:rFonts w:ascii="Arial" w:hAnsi="Arial" w:cs="Arial"/>
          <w:sz w:val="20"/>
          <w:szCs w:val="20"/>
        </w:rPr>
        <w:t>Ketamine (80-100mg/kg), Xylazine (5-20mg/kg) or Isoflurane 1-3%</w:t>
      </w:r>
    </w:p>
    <w:p w14:paraId="117E15C7" w14:textId="77777777" w:rsidR="00F4680A" w:rsidRPr="00F00A63" w:rsidRDefault="00F4680A" w:rsidP="00F4680A">
      <w:pPr>
        <w:rPr>
          <w:rFonts w:ascii="Arial" w:hAnsi="Arial" w:cs="Arial"/>
          <w:sz w:val="20"/>
          <w:szCs w:val="20"/>
        </w:rPr>
      </w:pPr>
    </w:p>
    <w:p w14:paraId="2D1622A6"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Pre-surgical Analgesics:</w:t>
      </w:r>
    </w:p>
    <w:p w14:paraId="453C0C5A" w14:textId="77777777" w:rsidR="00F4680A" w:rsidRPr="00F00A63" w:rsidRDefault="00F4680A" w:rsidP="00F4680A">
      <w:pPr>
        <w:rPr>
          <w:rFonts w:ascii="Arial" w:hAnsi="Arial" w:cs="Arial"/>
          <w:sz w:val="10"/>
          <w:szCs w:val="10"/>
          <w:u w:val="single"/>
        </w:rPr>
      </w:pPr>
    </w:p>
    <w:p w14:paraId="2BB2AE91" w14:textId="2F341BD5" w:rsidR="00F4680A" w:rsidRPr="00F00A63" w:rsidRDefault="00F4680A" w:rsidP="00F4680A">
      <w:pPr>
        <w:rPr>
          <w:rFonts w:ascii="Arial" w:hAnsi="Arial" w:cs="Arial"/>
          <w:sz w:val="20"/>
          <w:szCs w:val="20"/>
        </w:rPr>
      </w:pPr>
      <w:r w:rsidRPr="00F00A63">
        <w:rPr>
          <w:rFonts w:ascii="Arial" w:hAnsi="Arial" w:cs="Arial"/>
          <w:sz w:val="20"/>
          <w:szCs w:val="20"/>
        </w:rPr>
        <w:t>Approximately 30 minutes prior to undergoing the surgical procedure, mice receive an S.C. injection of Buprenorphine (0.05mg/kg) and Meloxicam</w:t>
      </w:r>
      <w:r w:rsidR="004453AF" w:rsidRPr="00F00A63">
        <w:rPr>
          <w:rFonts w:ascii="Arial" w:hAnsi="Arial" w:cs="Arial"/>
          <w:sz w:val="20"/>
          <w:szCs w:val="20"/>
        </w:rPr>
        <w:t xml:space="preserve"> (5mg/kg)</w:t>
      </w:r>
      <w:r w:rsidRPr="00F00A63">
        <w:rPr>
          <w:rFonts w:ascii="Arial" w:hAnsi="Arial" w:cs="Arial"/>
          <w:sz w:val="20"/>
          <w:szCs w:val="20"/>
        </w:rPr>
        <w:t>.</w:t>
      </w:r>
    </w:p>
    <w:p w14:paraId="00DFAA4D" w14:textId="77777777" w:rsidR="00F4680A" w:rsidRPr="009053BC" w:rsidRDefault="00F4680A" w:rsidP="00F4680A">
      <w:pPr>
        <w:rPr>
          <w:rFonts w:ascii="Arial" w:hAnsi="Arial" w:cs="Arial"/>
          <w:sz w:val="22"/>
          <w:szCs w:val="22"/>
        </w:rPr>
      </w:pPr>
    </w:p>
    <w:p w14:paraId="375E8BCC" w14:textId="77777777" w:rsidR="004453AF" w:rsidRPr="00A66E53" w:rsidRDefault="004453AF" w:rsidP="004453AF">
      <w:pPr>
        <w:rPr>
          <w:rFonts w:ascii="Arial" w:hAnsi="Arial" w:cs="Arial"/>
          <w:sz w:val="20"/>
          <w:szCs w:val="20"/>
          <w:u w:val="single"/>
        </w:rPr>
      </w:pPr>
      <w:r w:rsidRPr="00A66E53">
        <w:rPr>
          <w:rFonts w:ascii="Arial" w:hAnsi="Arial" w:cs="Arial"/>
          <w:sz w:val="20"/>
          <w:szCs w:val="20"/>
          <w:u w:val="single"/>
        </w:rPr>
        <w:t>Surgical prep:</w:t>
      </w:r>
    </w:p>
    <w:p w14:paraId="4125D239" w14:textId="77777777" w:rsidR="004453AF" w:rsidRPr="00A66E53" w:rsidRDefault="004453AF" w:rsidP="004453AF">
      <w:pPr>
        <w:rPr>
          <w:rFonts w:ascii="Arial" w:hAnsi="Arial" w:cs="Arial"/>
          <w:sz w:val="20"/>
          <w:szCs w:val="20"/>
          <w:u w:val="single"/>
        </w:rPr>
      </w:pPr>
    </w:p>
    <w:p w14:paraId="62FEA8A0" w14:textId="77777777" w:rsidR="004453AF" w:rsidRPr="00A66E53" w:rsidRDefault="004453AF" w:rsidP="004453AF">
      <w:pPr>
        <w:rPr>
          <w:rFonts w:ascii="Arial" w:hAnsi="Arial" w:cs="Arial"/>
          <w:sz w:val="20"/>
          <w:szCs w:val="20"/>
        </w:rPr>
      </w:pPr>
      <w:r w:rsidRPr="00A66E53">
        <w:rPr>
          <w:rFonts w:ascii="Arial" w:hAnsi="Arial" w:cs="Arial"/>
          <w:sz w:val="20"/>
          <w:szCs w:val="20"/>
        </w:rPr>
        <w:t>Aseptic technique will be maintained by:</w:t>
      </w:r>
    </w:p>
    <w:p w14:paraId="5E97ECBF" w14:textId="77777777" w:rsidR="004453AF" w:rsidRPr="00A66E53" w:rsidRDefault="004453AF" w:rsidP="004453AF">
      <w:pPr>
        <w:rPr>
          <w:rFonts w:ascii="Arial" w:hAnsi="Arial" w:cs="Arial"/>
          <w:sz w:val="20"/>
          <w:szCs w:val="20"/>
        </w:rPr>
      </w:pPr>
      <w:r w:rsidRPr="00A66E53">
        <w:rPr>
          <w:rFonts w:ascii="Arial" w:hAnsi="Arial" w:cs="Arial"/>
          <w:sz w:val="20"/>
          <w:szCs w:val="20"/>
        </w:rPr>
        <w:t>Clipping/shaving fur around incision site, Sterile Instruments.</w:t>
      </w:r>
    </w:p>
    <w:p w14:paraId="05624770" w14:textId="77777777" w:rsidR="004453AF" w:rsidRPr="00A66E53" w:rsidRDefault="004453AF" w:rsidP="004453AF">
      <w:pPr>
        <w:rPr>
          <w:rFonts w:ascii="Arial" w:hAnsi="Arial" w:cs="Arial"/>
          <w:sz w:val="20"/>
          <w:szCs w:val="20"/>
        </w:rPr>
      </w:pPr>
    </w:p>
    <w:p w14:paraId="7A35D3C7" w14:textId="5777C118" w:rsidR="00F4680A" w:rsidRPr="004453AF" w:rsidRDefault="004453AF" w:rsidP="004453AF">
      <w:pPr>
        <w:rPr>
          <w:rFonts w:ascii="Arial" w:hAnsi="Arial" w:cs="Arial"/>
          <w:sz w:val="20"/>
          <w:szCs w:val="20"/>
        </w:rPr>
      </w:pPr>
      <w:r w:rsidRPr="00A66E53">
        <w:rPr>
          <w:rFonts w:ascii="Arial" w:hAnsi="Arial" w:cs="Arial"/>
          <w:sz w:val="20"/>
          <w:szCs w:val="20"/>
        </w:rPr>
        <w:t xml:space="preserve">Isoflurane, heating pad, forceps, scissors, needle driver, eye ointment, </w:t>
      </w:r>
      <w:r>
        <w:rPr>
          <w:rFonts w:ascii="Arial" w:hAnsi="Arial" w:cs="Arial"/>
          <w:sz w:val="20"/>
          <w:szCs w:val="20"/>
        </w:rPr>
        <w:t>5</w:t>
      </w:r>
      <w:r w:rsidRPr="00A66E53">
        <w:rPr>
          <w:rFonts w:ascii="Arial" w:hAnsi="Arial" w:cs="Arial"/>
          <w:sz w:val="20"/>
          <w:szCs w:val="20"/>
        </w:rPr>
        <w:t xml:space="preserve">-0 Proline, </w:t>
      </w:r>
      <w:r>
        <w:rPr>
          <w:rFonts w:ascii="Arial" w:hAnsi="Arial" w:cs="Arial"/>
          <w:sz w:val="20"/>
          <w:szCs w:val="20"/>
        </w:rPr>
        <w:t>7</w:t>
      </w:r>
      <w:r w:rsidRPr="00A66E53">
        <w:rPr>
          <w:rFonts w:ascii="Arial" w:hAnsi="Arial" w:cs="Arial"/>
          <w:sz w:val="20"/>
          <w:szCs w:val="20"/>
        </w:rPr>
        <w:t xml:space="preserve">-0 </w:t>
      </w:r>
      <w:r>
        <w:rPr>
          <w:rFonts w:ascii="Arial" w:hAnsi="Arial" w:cs="Arial"/>
          <w:sz w:val="20"/>
          <w:szCs w:val="20"/>
        </w:rPr>
        <w:t>Proline</w:t>
      </w:r>
      <w:r w:rsidRPr="00A66E53">
        <w:rPr>
          <w:rFonts w:ascii="Arial" w:hAnsi="Arial" w:cs="Arial"/>
          <w:sz w:val="20"/>
          <w:szCs w:val="20"/>
        </w:rPr>
        <w:t xml:space="preserve"> suture, </w:t>
      </w:r>
      <w:proofErr w:type="spellStart"/>
      <w:r w:rsidRPr="004453AF">
        <w:rPr>
          <w:rFonts w:ascii="Arial" w:hAnsi="Arial" w:cs="Arial"/>
          <w:sz w:val="20"/>
          <w:szCs w:val="20"/>
        </w:rPr>
        <w:t>20</w:t>
      </w:r>
      <w:r>
        <w:rPr>
          <w:rFonts w:ascii="Arial" w:hAnsi="Arial" w:cs="Arial"/>
          <w:sz w:val="20"/>
          <w:szCs w:val="20"/>
        </w:rPr>
        <w:t>g</w:t>
      </w:r>
      <w:proofErr w:type="spellEnd"/>
      <w:r w:rsidRPr="004453AF">
        <w:rPr>
          <w:rFonts w:ascii="Arial" w:hAnsi="Arial" w:cs="Arial"/>
          <w:sz w:val="20"/>
          <w:szCs w:val="20"/>
        </w:rPr>
        <w:t xml:space="preserve"> </w:t>
      </w:r>
      <w:r>
        <w:rPr>
          <w:rFonts w:ascii="Arial" w:hAnsi="Arial" w:cs="Arial"/>
          <w:sz w:val="20"/>
          <w:szCs w:val="20"/>
        </w:rPr>
        <w:t xml:space="preserve">iv catheter </w:t>
      </w:r>
      <w:r w:rsidRPr="004453AF">
        <w:rPr>
          <w:rFonts w:ascii="Arial" w:hAnsi="Arial" w:cs="Arial"/>
          <w:sz w:val="20"/>
          <w:szCs w:val="20"/>
        </w:rPr>
        <w:t>sheath</w:t>
      </w:r>
      <w:r>
        <w:rPr>
          <w:rFonts w:ascii="Arial" w:hAnsi="Arial" w:cs="Arial"/>
          <w:sz w:val="20"/>
          <w:szCs w:val="20"/>
        </w:rPr>
        <w:t>,</w:t>
      </w:r>
      <w:r>
        <w:rPr>
          <w:rFonts w:ascii="Arial" w:hAnsi="Arial" w:cs="Arial"/>
          <w:sz w:val="22"/>
          <w:szCs w:val="22"/>
        </w:rPr>
        <w:t xml:space="preserve"> </w:t>
      </w:r>
      <w:r w:rsidRPr="004453AF">
        <w:rPr>
          <w:rFonts w:ascii="Arial" w:hAnsi="Arial" w:cs="Arial"/>
          <w:sz w:val="20"/>
          <w:szCs w:val="20"/>
        </w:rPr>
        <w:t>PE 90 tubing, 1 ml-syringes, 0.9% NaCl, Sterile gloves, Povidone-</w:t>
      </w:r>
      <w:proofErr w:type="spellStart"/>
      <w:r w:rsidRPr="004453AF">
        <w:rPr>
          <w:rFonts w:ascii="Arial" w:hAnsi="Arial" w:cs="Arial"/>
          <w:sz w:val="20"/>
          <w:szCs w:val="20"/>
        </w:rPr>
        <w:t>idoine</w:t>
      </w:r>
      <w:proofErr w:type="spellEnd"/>
      <w:r w:rsidRPr="004453AF">
        <w:rPr>
          <w:rFonts w:ascii="Arial" w:hAnsi="Arial" w:cs="Arial"/>
          <w:sz w:val="20"/>
          <w:szCs w:val="20"/>
        </w:rPr>
        <w:t>, 70% ETOH</w:t>
      </w:r>
    </w:p>
    <w:p w14:paraId="550F4EC6" w14:textId="77777777" w:rsidR="004453AF" w:rsidRPr="009053BC" w:rsidRDefault="004453AF" w:rsidP="004453AF">
      <w:pPr>
        <w:rPr>
          <w:rFonts w:ascii="Arial" w:hAnsi="Arial" w:cs="Arial"/>
          <w:sz w:val="22"/>
          <w:szCs w:val="22"/>
        </w:rPr>
      </w:pPr>
    </w:p>
    <w:p w14:paraId="7E0A6962" w14:textId="77777777" w:rsidR="00F4680A" w:rsidRDefault="00F4680A" w:rsidP="00F4680A">
      <w:pPr>
        <w:rPr>
          <w:rFonts w:ascii="Arial" w:hAnsi="Arial" w:cs="Arial"/>
          <w:sz w:val="22"/>
          <w:szCs w:val="22"/>
          <w:u w:val="single"/>
        </w:rPr>
      </w:pPr>
      <w:r>
        <w:rPr>
          <w:rFonts w:ascii="Arial" w:hAnsi="Arial" w:cs="Arial"/>
          <w:sz w:val="22"/>
          <w:szCs w:val="22"/>
          <w:u w:val="single"/>
        </w:rPr>
        <w:t xml:space="preserve">Myocardial Ischemia/Infarction </w:t>
      </w:r>
      <w:r w:rsidRPr="0029392C">
        <w:rPr>
          <w:rFonts w:ascii="Arial" w:hAnsi="Arial" w:cs="Arial"/>
          <w:sz w:val="22"/>
          <w:szCs w:val="22"/>
          <w:u w:val="single"/>
        </w:rPr>
        <w:t>Procedure:</w:t>
      </w:r>
    </w:p>
    <w:p w14:paraId="7079CA9C" w14:textId="77777777" w:rsidR="00F4680A" w:rsidRPr="0029392C" w:rsidRDefault="00F4680A" w:rsidP="00F4680A">
      <w:pPr>
        <w:rPr>
          <w:rFonts w:ascii="Arial" w:hAnsi="Arial" w:cs="Arial"/>
          <w:sz w:val="22"/>
          <w:szCs w:val="22"/>
          <w:u w:val="single"/>
        </w:rPr>
      </w:pPr>
    </w:p>
    <w:p w14:paraId="0B5EC62D" w14:textId="2BD9619A" w:rsidR="00F4680A" w:rsidRPr="004453AF" w:rsidRDefault="00F4680A" w:rsidP="00F4680A">
      <w:pPr>
        <w:rPr>
          <w:rFonts w:ascii="Arial" w:hAnsi="Arial" w:cs="Arial"/>
          <w:sz w:val="20"/>
          <w:szCs w:val="20"/>
        </w:rPr>
      </w:pPr>
      <w:r w:rsidRPr="004453AF">
        <w:rPr>
          <w:rFonts w:ascii="Arial" w:hAnsi="Arial" w:cs="Arial"/>
          <w:sz w:val="20"/>
          <w:szCs w:val="20"/>
        </w:rPr>
        <w:t xml:space="preserve">1. </w:t>
      </w:r>
      <w:r w:rsidR="00F00A63">
        <w:rPr>
          <w:rFonts w:ascii="Arial" w:hAnsi="Arial" w:cs="Arial"/>
          <w:sz w:val="20"/>
          <w:szCs w:val="20"/>
        </w:rPr>
        <w:t xml:space="preserve"> </w:t>
      </w:r>
      <w:r w:rsidRPr="004453AF">
        <w:rPr>
          <w:rFonts w:ascii="Arial" w:hAnsi="Arial" w:cs="Arial"/>
          <w:sz w:val="20"/>
          <w:szCs w:val="20"/>
        </w:rPr>
        <w:t xml:space="preserve">Anesthetize the mouse and ensure depth of anesthesia with a toe </w:t>
      </w:r>
      <w:del w:id="8" w:author="Mark Kelly" w:date="2017-12-13T11:40:00Z">
        <w:r w:rsidRPr="004453AF" w:rsidDel="004845D4">
          <w:rPr>
            <w:rFonts w:ascii="Arial" w:hAnsi="Arial" w:cs="Arial"/>
            <w:sz w:val="20"/>
            <w:szCs w:val="20"/>
          </w:rPr>
          <w:delText xml:space="preserve">or ear </w:delText>
        </w:r>
      </w:del>
      <w:commentRangeStart w:id="9"/>
      <w:r w:rsidRPr="004453AF">
        <w:rPr>
          <w:rFonts w:ascii="Arial" w:hAnsi="Arial" w:cs="Arial"/>
          <w:sz w:val="20"/>
          <w:szCs w:val="20"/>
        </w:rPr>
        <w:t>pinch</w:t>
      </w:r>
      <w:commentRangeEnd w:id="9"/>
      <w:r w:rsidRPr="004453AF">
        <w:rPr>
          <w:rStyle w:val="CommentReference"/>
          <w:rFonts w:ascii="Arial" w:hAnsi="Arial" w:cs="Arial"/>
          <w:sz w:val="20"/>
          <w:szCs w:val="20"/>
        </w:rPr>
        <w:commentReference w:id="9"/>
      </w:r>
      <w:r w:rsidRPr="004453AF">
        <w:rPr>
          <w:rFonts w:ascii="Arial" w:hAnsi="Arial" w:cs="Arial"/>
          <w:sz w:val="20"/>
          <w:szCs w:val="20"/>
        </w:rPr>
        <w:t>.</w:t>
      </w:r>
    </w:p>
    <w:p w14:paraId="4DE5576E" w14:textId="2662801B" w:rsidR="00F4680A" w:rsidRPr="004453AF" w:rsidRDefault="00F4680A" w:rsidP="00F4680A">
      <w:pPr>
        <w:rPr>
          <w:rFonts w:ascii="Arial" w:hAnsi="Arial" w:cs="Arial"/>
          <w:sz w:val="20"/>
          <w:szCs w:val="20"/>
        </w:rPr>
      </w:pPr>
      <w:r w:rsidRPr="004453AF">
        <w:rPr>
          <w:rFonts w:ascii="Arial" w:hAnsi="Arial" w:cs="Arial"/>
          <w:sz w:val="20"/>
          <w:szCs w:val="20"/>
        </w:rPr>
        <w:t xml:space="preserve">2. </w:t>
      </w:r>
      <w:r w:rsidR="00F00A63">
        <w:rPr>
          <w:rFonts w:ascii="Arial" w:hAnsi="Arial" w:cs="Arial"/>
          <w:sz w:val="20"/>
          <w:szCs w:val="20"/>
        </w:rPr>
        <w:t xml:space="preserve"> </w:t>
      </w:r>
      <w:r w:rsidRPr="004453AF">
        <w:rPr>
          <w:rFonts w:ascii="Arial" w:hAnsi="Arial" w:cs="Arial"/>
          <w:sz w:val="20"/>
          <w:szCs w:val="20"/>
        </w:rPr>
        <w:t>Shave the left thoracic area of the mouse.</w:t>
      </w:r>
    </w:p>
    <w:p w14:paraId="725801CE" w14:textId="0547966D" w:rsidR="00F4680A" w:rsidRPr="004453AF" w:rsidRDefault="00F4680A" w:rsidP="00F4680A">
      <w:pPr>
        <w:ind w:left="270" w:hanging="270"/>
        <w:rPr>
          <w:rFonts w:ascii="Arial" w:hAnsi="Arial" w:cs="Arial"/>
          <w:sz w:val="20"/>
          <w:szCs w:val="20"/>
        </w:rPr>
      </w:pPr>
      <w:r w:rsidRPr="004453AF">
        <w:rPr>
          <w:rFonts w:ascii="Arial" w:hAnsi="Arial" w:cs="Arial"/>
          <w:sz w:val="20"/>
          <w:szCs w:val="20"/>
        </w:rPr>
        <w:t xml:space="preserve">3. </w:t>
      </w:r>
      <w:r w:rsidR="00F00A63">
        <w:rPr>
          <w:rFonts w:ascii="Arial" w:hAnsi="Arial" w:cs="Arial"/>
          <w:sz w:val="20"/>
          <w:szCs w:val="20"/>
        </w:rPr>
        <w:t xml:space="preserve"> </w:t>
      </w:r>
      <w:r w:rsidRPr="004453AF">
        <w:rPr>
          <w:rFonts w:ascii="Arial" w:hAnsi="Arial" w:cs="Arial"/>
          <w:sz w:val="20"/>
          <w:szCs w:val="20"/>
        </w:rPr>
        <w:t>The mouse is intubated using a 22-G angiocatheter sheath and placed on a rodent ventilator</w:t>
      </w:r>
      <w:r w:rsidR="00CA54CE" w:rsidRPr="004453AF">
        <w:rPr>
          <w:rFonts w:ascii="Arial" w:hAnsi="Arial" w:cs="Arial"/>
          <w:sz w:val="20"/>
          <w:szCs w:val="20"/>
        </w:rPr>
        <w:t xml:space="preserve"> with the left chest up, secure feet to surgical area with tape</w:t>
      </w:r>
      <w:r w:rsidRPr="004453AF">
        <w:rPr>
          <w:rFonts w:ascii="Arial" w:hAnsi="Arial" w:cs="Arial"/>
          <w:sz w:val="20"/>
          <w:szCs w:val="20"/>
        </w:rPr>
        <w:t xml:space="preserve">. </w:t>
      </w:r>
    </w:p>
    <w:p w14:paraId="354A3CCA" w14:textId="1F972A89" w:rsidR="00F4680A" w:rsidRPr="004453AF" w:rsidRDefault="00F4680A" w:rsidP="00F4680A">
      <w:pPr>
        <w:ind w:left="270" w:hanging="270"/>
        <w:rPr>
          <w:rFonts w:ascii="Arial" w:hAnsi="Arial" w:cs="Arial"/>
          <w:sz w:val="20"/>
          <w:szCs w:val="20"/>
        </w:rPr>
      </w:pPr>
      <w:r w:rsidRPr="004453AF">
        <w:rPr>
          <w:rFonts w:ascii="Arial" w:hAnsi="Arial" w:cs="Arial"/>
          <w:sz w:val="20"/>
          <w:szCs w:val="20"/>
        </w:rPr>
        <w:t xml:space="preserve">4. </w:t>
      </w:r>
      <w:r w:rsidR="00F00A63">
        <w:rPr>
          <w:rFonts w:ascii="Arial" w:hAnsi="Arial" w:cs="Arial"/>
          <w:sz w:val="20"/>
          <w:szCs w:val="20"/>
        </w:rPr>
        <w:t xml:space="preserve"> </w:t>
      </w:r>
      <w:r w:rsidRPr="004453AF">
        <w:rPr>
          <w:rFonts w:ascii="Arial" w:hAnsi="Arial" w:cs="Arial"/>
          <w:sz w:val="20"/>
          <w:szCs w:val="20"/>
        </w:rPr>
        <w:t>Prep the surgical field with 70% isopropanol as well as Betadine solution</w:t>
      </w:r>
      <w:r w:rsidR="002911ED">
        <w:rPr>
          <w:rFonts w:ascii="Arial" w:hAnsi="Arial" w:cs="Arial"/>
          <w:sz w:val="20"/>
          <w:szCs w:val="20"/>
        </w:rPr>
        <w:t xml:space="preserve"> and drape</w:t>
      </w:r>
      <w:r w:rsidRPr="004453AF">
        <w:rPr>
          <w:rFonts w:ascii="Arial" w:hAnsi="Arial" w:cs="Arial"/>
          <w:sz w:val="20"/>
          <w:szCs w:val="20"/>
        </w:rPr>
        <w:t>.</w:t>
      </w:r>
    </w:p>
    <w:p w14:paraId="7C0ADC15" w14:textId="2E80D5CF" w:rsidR="00F4680A" w:rsidRPr="004453AF" w:rsidRDefault="00F4680A" w:rsidP="00F4680A">
      <w:pPr>
        <w:ind w:left="270" w:hanging="270"/>
        <w:rPr>
          <w:rFonts w:ascii="Arial" w:hAnsi="Arial" w:cs="Arial"/>
          <w:sz w:val="20"/>
          <w:szCs w:val="20"/>
        </w:rPr>
      </w:pPr>
      <w:r w:rsidRPr="004453AF">
        <w:rPr>
          <w:rFonts w:ascii="Arial" w:hAnsi="Arial" w:cs="Arial"/>
          <w:sz w:val="20"/>
          <w:szCs w:val="20"/>
        </w:rPr>
        <w:t xml:space="preserve">5. </w:t>
      </w:r>
      <w:r w:rsidR="00F00A63">
        <w:rPr>
          <w:rFonts w:ascii="Arial" w:hAnsi="Arial" w:cs="Arial"/>
          <w:sz w:val="20"/>
          <w:szCs w:val="20"/>
        </w:rPr>
        <w:t xml:space="preserve"> </w:t>
      </w:r>
      <w:r w:rsidRPr="004453AF">
        <w:rPr>
          <w:rFonts w:ascii="Arial" w:hAnsi="Arial" w:cs="Arial"/>
          <w:sz w:val="20"/>
          <w:szCs w:val="20"/>
        </w:rPr>
        <w:t>A left side thoracotomy is performed between the 3rd and 4th intercostal space and opened approximately 6-7 mm with a small retractor.</w:t>
      </w:r>
      <w:r w:rsidR="00CA54CE" w:rsidRPr="004453AF">
        <w:rPr>
          <w:rFonts w:ascii="Arial" w:hAnsi="Arial" w:cs="Arial"/>
          <w:sz w:val="20"/>
          <w:szCs w:val="20"/>
        </w:rPr>
        <w:t xml:space="preserve"> Use caution to avoid injury to the lung.</w:t>
      </w:r>
    </w:p>
    <w:p w14:paraId="47AA1581" w14:textId="2853B62E" w:rsidR="00F4680A" w:rsidRPr="004453AF" w:rsidRDefault="00F4680A" w:rsidP="00F00A63">
      <w:pPr>
        <w:ind w:left="270" w:hanging="270"/>
        <w:rPr>
          <w:rFonts w:ascii="Arial" w:hAnsi="Arial" w:cs="Arial"/>
          <w:sz w:val="20"/>
          <w:szCs w:val="20"/>
        </w:rPr>
      </w:pPr>
      <w:r w:rsidRPr="004453AF">
        <w:rPr>
          <w:rFonts w:ascii="Arial" w:hAnsi="Arial" w:cs="Arial"/>
          <w:sz w:val="20"/>
          <w:szCs w:val="20"/>
        </w:rPr>
        <w:t xml:space="preserve">6. </w:t>
      </w:r>
      <w:r w:rsidR="00F00A63">
        <w:rPr>
          <w:rFonts w:ascii="Arial" w:hAnsi="Arial" w:cs="Arial"/>
          <w:sz w:val="20"/>
          <w:szCs w:val="20"/>
        </w:rPr>
        <w:t xml:space="preserve"> </w:t>
      </w:r>
      <w:r w:rsidRPr="004453AF">
        <w:rPr>
          <w:rFonts w:ascii="Arial" w:hAnsi="Arial" w:cs="Arial"/>
          <w:sz w:val="20"/>
          <w:szCs w:val="20"/>
        </w:rPr>
        <w:t xml:space="preserve">After making an opening the pericardium, the left anterior descending coronary artery is </w:t>
      </w:r>
      <w:r w:rsidR="00F00A63">
        <w:rPr>
          <w:rFonts w:ascii="Arial" w:hAnsi="Arial" w:cs="Arial"/>
          <w:sz w:val="20"/>
          <w:szCs w:val="20"/>
        </w:rPr>
        <w:t xml:space="preserve">   </w:t>
      </w:r>
      <w:r w:rsidRPr="004453AF">
        <w:rPr>
          <w:rFonts w:ascii="Arial" w:hAnsi="Arial" w:cs="Arial"/>
          <w:sz w:val="20"/>
          <w:szCs w:val="20"/>
        </w:rPr>
        <w:t xml:space="preserve">identified using a microscope. A 7-0 Proline suture is placed just under the descending coronary artery without entering the left ventricle. This can be tied permanently to ligate the LAD for an acute ischemia model or alternatively, the 7-0 proline suture is secured over a 3-4 mm piece of PE-90 tubing to ligate the LAD for 30 minutes, and then the suture is removed to facilitate reperfusion of the heart for an ischemia reperfusion model.  The suture is placed </w:t>
      </w:r>
      <w:r w:rsidR="00EC2BCE" w:rsidRPr="004453AF">
        <w:rPr>
          <w:rFonts w:ascii="Arial" w:hAnsi="Arial" w:cs="Arial"/>
          <w:sz w:val="20"/>
          <w:szCs w:val="20"/>
        </w:rPr>
        <w:t>2</w:t>
      </w:r>
      <w:r w:rsidRPr="004453AF">
        <w:rPr>
          <w:rFonts w:ascii="Arial" w:hAnsi="Arial" w:cs="Arial"/>
          <w:sz w:val="20"/>
          <w:szCs w:val="20"/>
        </w:rPr>
        <w:t xml:space="preserve"> mm below the left atrium for a “large” infarction; </w:t>
      </w:r>
      <w:ins w:id="10" w:author="Timothy Fitzgibbons" w:date="2017-12-13T09:39:00Z">
        <w:r w:rsidR="00EC2BCE" w:rsidRPr="004453AF">
          <w:rPr>
            <w:rFonts w:ascii="Arial" w:hAnsi="Arial" w:cs="Arial"/>
            <w:sz w:val="20"/>
            <w:szCs w:val="20"/>
          </w:rPr>
          <w:t>3</w:t>
        </w:r>
      </w:ins>
      <w:del w:id="11" w:author="Timothy Fitzgibbons" w:date="2017-12-13T09:39:00Z">
        <w:r w:rsidRPr="004453AF" w:rsidDel="00EC2BCE">
          <w:rPr>
            <w:rFonts w:ascii="Arial" w:hAnsi="Arial" w:cs="Arial"/>
            <w:sz w:val="20"/>
            <w:szCs w:val="20"/>
          </w:rPr>
          <w:delText>2</w:delText>
        </w:r>
      </w:del>
      <w:r w:rsidRPr="004453AF">
        <w:rPr>
          <w:rFonts w:ascii="Arial" w:hAnsi="Arial" w:cs="Arial"/>
          <w:sz w:val="20"/>
          <w:szCs w:val="20"/>
        </w:rPr>
        <w:t xml:space="preserve"> mm below the left atrium for a “medium” infarction; or </w:t>
      </w:r>
      <w:ins w:id="12" w:author="Timothy Fitzgibbons" w:date="2017-12-13T09:39:00Z">
        <w:r w:rsidR="00EC2BCE" w:rsidRPr="004453AF">
          <w:rPr>
            <w:rFonts w:ascii="Arial" w:hAnsi="Arial" w:cs="Arial"/>
            <w:sz w:val="20"/>
            <w:szCs w:val="20"/>
          </w:rPr>
          <w:t>4</w:t>
        </w:r>
      </w:ins>
      <w:del w:id="13" w:author="Timothy Fitzgibbons" w:date="2017-12-13T09:39:00Z">
        <w:r w:rsidRPr="004453AF" w:rsidDel="00EC2BCE">
          <w:rPr>
            <w:rFonts w:ascii="Arial" w:hAnsi="Arial" w:cs="Arial"/>
            <w:sz w:val="20"/>
            <w:szCs w:val="20"/>
          </w:rPr>
          <w:delText>3</w:delText>
        </w:r>
      </w:del>
      <w:r w:rsidRPr="004453AF">
        <w:rPr>
          <w:rFonts w:ascii="Arial" w:hAnsi="Arial" w:cs="Arial"/>
          <w:sz w:val="20"/>
          <w:szCs w:val="20"/>
        </w:rPr>
        <w:t xml:space="preserve"> mm below the left atrium for a small infarction.</w:t>
      </w:r>
    </w:p>
    <w:p w14:paraId="6307C3B6" w14:textId="1590941E" w:rsidR="00F4680A" w:rsidRPr="004453AF" w:rsidRDefault="00F4680A" w:rsidP="00F4680A">
      <w:pPr>
        <w:rPr>
          <w:rFonts w:ascii="Arial" w:hAnsi="Arial" w:cs="Arial"/>
          <w:sz w:val="20"/>
          <w:szCs w:val="20"/>
        </w:rPr>
      </w:pPr>
      <w:r w:rsidRPr="004453AF">
        <w:rPr>
          <w:rFonts w:ascii="Arial" w:hAnsi="Arial" w:cs="Arial"/>
          <w:sz w:val="20"/>
          <w:szCs w:val="20"/>
        </w:rPr>
        <w:t xml:space="preserve">7. </w:t>
      </w:r>
      <w:r w:rsidR="00F00A63">
        <w:rPr>
          <w:rFonts w:ascii="Arial" w:hAnsi="Arial" w:cs="Arial"/>
          <w:sz w:val="20"/>
          <w:szCs w:val="20"/>
        </w:rPr>
        <w:t xml:space="preserve"> </w:t>
      </w:r>
      <w:r w:rsidRPr="004453AF">
        <w:rPr>
          <w:rFonts w:ascii="Arial" w:hAnsi="Arial" w:cs="Arial"/>
          <w:sz w:val="20"/>
          <w:szCs w:val="20"/>
        </w:rPr>
        <w:t xml:space="preserve">Two separate </w:t>
      </w:r>
      <w:r w:rsidR="00630ABE" w:rsidRPr="004453AF">
        <w:rPr>
          <w:rFonts w:ascii="Arial" w:hAnsi="Arial" w:cs="Arial"/>
          <w:sz w:val="20"/>
          <w:szCs w:val="20"/>
        </w:rPr>
        <w:t>6</w:t>
      </w:r>
      <w:r w:rsidRPr="004453AF">
        <w:rPr>
          <w:rFonts w:ascii="Arial" w:hAnsi="Arial" w:cs="Arial"/>
          <w:sz w:val="20"/>
          <w:szCs w:val="20"/>
        </w:rPr>
        <w:t xml:space="preserve">-0 </w:t>
      </w:r>
      <w:r w:rsidR="00CA54CE" w:rsidRPr="004453AF">
        <w:rPr>
          <w:rFonts w:ascii="Arial" w:hAnsi="Arial" w:cs="Arial"/>
          <w:sz w:val="20"/>
          <w:szCs w:val="20"/>
        </w:rPr>
        <w:t xml:space="preserve">Proline </w:t>
      </w:r>
      <w:r w:rsidRPr="004453AF">
        <w:rPr>
          <w:rFonts w:ascii="Arial" w:hAnsi="Arial" w:cs="Arial"/>
          <w:sz w:val="20"/>
          <w:szCs w:val="20"/>
        </w:rPr>
        <w:t>sutures are place to close the rib cage</w:t>
      </w:r>
    </w:p>
    <w:p w14:paraId="3BEC12C1" w14:textId="668EFCE4" w:rsidR="00F4680A" w:rsidRPr="004453AF" w:rsidRDefault="00F4680A" w:rsidP="00F4680A">
      <w:pPr>
        <w:rPr>
          <w:rFonts w:ascii="Arial" w:hAnsi="Arial" w:cs="Arial"/>
          <w:sz w:val="20"/>
          <w:szCs w:val="20"/>
        </w:rPr>
      </w:pPr>
      <w:r w:rsidRPr="004453AF">
        <w:rPr>
          <w:rFonts w:ascii="Arial" w:hAnsi="Arial" w:cs="Arial"/>
          <w:sz w:val="20"/>
          <w:szCs w:val="20"/>
        </w:rPr>
        <w:t xml:space="preserve">8. </w:t>
      </w:r>
      <w:r w:rsidR="00F00A63">
        <w:rPr>
          <w:rFonts w:ascii="Arial" w:hAnsi="Arial" w:cs="Arial"/>
          <w:sz w:val="20"/>
          <w:szCs w:val="20"/>
        </w:rPr>
        <w:t xml:space="preserve"> </w:t>
      </w:r>
      <w:r w:rsidRPr="004453AF">
        <w:rPr>
          <w:rFonts w:ascii="Arial" w:hAnsi="Arial" w:cs="Arial"/>
          <w:sz w:val="20"/>
          <w:szCs w:val="20"/>
        </w:rPr>
        <w:t xml:space="preserve">A </w:t>
      </w:r>
      <w:proofErr w:type="spellStart"/>
      <w:r w:rsidRPr="004453AF">
        <w:rPr>
          <w:rFonts w:ascii="Arial" w:hAnsi="Arial" w:cs="Arial"/>
          <w:sz w:val="20"/>
          <w:szCs w:val="20"/>
        </w:rPr>
        <w:t>20</w:t>
      </w:r>
      <w:r w:rsidR="002911ED">
        <w:rPr>
          <w:rFonts w:ascii="Arial" w:hAnsi="Arial" w:cs="Arial"/>
          <w:sz w:val="20"/>
          <w:szCs w:val="20"/>
        </w:rPr>
        <w:t>g</w:t>
      </w:r>
      <w:proofErr w:type="spellEnd"/>
      <w:r w:rsidRPr="004453AF">
        <w:rPr>
          <w:rFonts w:ascii="Arial" w:hAnsi="Arial" w:cs="Arial"/>
          <w:sz w:val="20"/>
          <w:szCs w:val="20"/>
        </w:rPr>
        <w:t xml:space="preserve"> </w:t>
      </w:r>
      <w:r w:rsidR="002911ED">
        <w:rPr>
          <w:rFonts w:ascii="Arial" w:hAnsi="Arial" w:cs="Arial"/>
          <w:sz w:val="20"/>
          <w:szCs w:val="20"/>
        </w:rPr>
        <w:t xml:space="preserve">iv catheter </w:t>
      </w:r>
      <w:r w:rsidRPr="004453AF">
        <w:rPr>
          <w:rFonts w:ascii="Arial" w:hAnsi="Arial" w:cs="Arial"/>
          <w:sz w:val="20"/>
          <w:szCs w:val="20"/>
        </w:rPr>
        <w:t>sheath is left between the sutures</w:t>
      </w:r>
      <w:r w:rsidR="002911ED">
        <w:rPr>
          <w:rFonts w:ascii="Arial" w:hAnsi="Arial" w:cs="Arial"/>
          <w:sz w:val="20"/>
          <w:szCs w:val="20"/>
        </w:rPr>
        <w:t xml:space="preserve"> to evacuate air after closure is complete.</w:t>
      </w:r>
    </w:p>
    <w:p w14:paraId="6A9856B2" w14:textId="1688A74C" w:rsidR="00F4680A" w:rsidRPr="004453AF" w:rsidRDefault="00F4680A" w:rsidP="00F4680A">
      <w:pPr>
        <w:rPr>
          <w:rFonts w:ascii="Arial" w:hAnsi="Arial" w:cs="Arial"/>
          <w:sz w:val="20"/>
          <w:szCs w:val="20"/>
        </w:rPr>
      </w:pPr>
      <w:r w:rsidRPr="004453AF">
        <w:rPr>
          <w:rFonts w:ascii="Arial" w:hAnsi="Arial" w:cs="Arial"/>
          <w:sz w:val="20"/>
          <w:szCs w:val="20"/>
        </w:rPr>
        <w:t xml:space="preserve">9. </w:t>
      </w:r>
      <w:r w:rsidR="00F00A63">
        <w:rPr>
          <w:rFonts w:ascii="Arial" w:hAnsi="Arial" w:cs="Arial"/>
          <w:sz w:val="20"/>
          <w:szCs w:val="20"/>
        </w:rPr>
        <w:t xml:space="preserve"> </w:t>
      </w:r>
      <w:r w:rsidRPr="004453AF">
        <w:rPr>
          <w:rFonts w:ascii="Arial" w:hAnsi="Arial" w:cs="Arial"/>
          <w:sz w:val="20"/>
          <w:szCs w:val="20"/>
        </w:rPr>
        <w:t xml:space="preserve">The dermis is sutured closed with </w:t>
      </w:r>
      <w:r w:rsidR="00630ABE" w:rsidRPr="004453AF">
        <w:rPr>
          <w:rFonts w:ascii="Arial" w:hAnsi="Arial" w:cs="Arial"/>
          <w:sz w:val="20"/>
          <w:szCs w:val="20"/>
        </w:rPr>
        <w:t>6</w:t>
      </w:r>
      <w:r w:rsidRPr="004453AF">
        <w:rPr>
          <w:rFonts w:ascii="Arial" w:hAnsi="Arial" w:cs="Arial"/>
          <w:sz w:val="20"/>
          <w:szCs w:val="20"/>
        </w:rPr>
        <w:t>-0 Proline, Tissue clips or glued with surgical glue</w:t>
      </w:r>
    </w:p>
    <w:p w14:paraId="7142C9AC" w14:textId="77777777" w:rsidR="00F4680A" w:rsidRPr="004453AF" w:rsidRDefault="00F4680A" w:rsidP="00F4680A">
      <w:pPr>
        <w:ind w:left="360" w:hanging="360"/>
        <w:rPr>
          <w:rFonts w:ascii="Arial" w:hAnsi="Arial" w:cs="Arial"/>
          <w:sz w:val="20"/>
          <w:szCs w:val="20"/>
        </w:rPr>
      </w:pPr>
      <w:r w:rsidRPr="004453AF">
        <w:rPr>
          <w:rFonts w:ascii="Arial" w:hAnsi="Arial" w:cs="Arial"/>
          <w:sz w:val="20"/>
          <w:szCs w:val="20"/>
        </w:rPr>
        <w:t xml:space="preserve">10. Air is removed from thoracic cavity via the sheath and a 1-mL syringe. Gently pinching the skin around the sheath slowly draw back on the syringe while withdrawing the sheath. </w:t>
      </w:r>
    </w:p>
    <w:p w14:paraId="7C16A0D4" w14:textId="77777777" w:rsidR="001C1620" w:rsidRDefault="00F4680A" w:rsidP="001C1620">
      <w:pPr>
        <w:rPr>
          <w:rFonts w:ascii="Arial" w:hAnsi="Arial" w:cs="Arial"/>
          <w:sz w:val="20"/>
          <w:szCs w:val="20"/>
        </w:rPr>
      </w:pPr>
      <w:r w:rsidRPr="004453AF">
        <w:rPr>
          <w:rFonts w:ascii="Arial" w:hAnsi="Arial" w:cs="Arial"/>
          <w:sz w:val="20"/>
          <w:szCs w:val="20"/>
        </w:rPr>
        <w:t>11. Animal is weaned off anesthesia and extubated when spontaneous breathing resumes.</w:t>
      </w:r>
    </w:p>
    <w:p w14:paraId="5CFF2565" w14:textId="0B24CC6C" w:rsidR="001C1620" w:rsidRPr="001C1620" w:rsidRDefault="001C1620" w:rsidP="001C1620">
      <w:pPr>
        <w:rPr>
          <w:rFonts w:ascii="Arial" w:hAnsi="Arial" w:cs="Arial"/>
          <w:sz w:val="20"/>
          <w:szCs w:val="20"/>
        </w:rPr>
      </w:pPr>
      <w:r>
        <w:rPr>
          <w:rFonts w:ascii="Arial" w:hAnsi="Arial" w:cs="Arial"/>
          <w:sz w:val="20"/>
          <w:szCs w:val="20"/>
        </w:rPr>
        <w:t>12.</w:t>
      </w:r>
      <w:r w:rsidRPr="001C1620">
        <w:t xml:space="preserve"> </w:t>
      </w:r>
      <w:r w:rsidRPr="001C1620">
        <w:rPr>
          <w:rFonts w:ascii="Arial" w:hAnsi="Arial" w:cs="Arial"/>
          <w:sz w:val="20"/>
          <w:szCs w:val="20"/>
        </w:rPr>
        <w:t>Injection 0.5 ml of 0.9% NaCl subcutaneously to each mouse to prevent dehydration.</w:t>
      </w:r>
      <w:r>
        <w:t xml:space="preserve"> </w:t>
      </w:r>
    </w:p>
    <w:p w14:paraId="688D9DB0" w14:textId="77777777" w:rsidR="00F4680A" w:rsidRDefault="00F4680A" w:rsidP="00F4680A">
      <w:pPr>
        <w:rPr>
          <w:rFonts w:ascii="Arial" w:hAnsi="Arial" w:cs="Arial"/>
          <w:sz w:val="22"/>
          <w:szCs w:val="22"/>
        </w:rPr>
      </w:pPr>
    </w:p>
    <w:p w14:paraId="62580F8A" w14:textId="77777777" w:rsidR="001C1620" w:rsidRPr="009053BC" w:rsidRDefault="001C1620" w:rsidP="00F4680A">
      <w:pPr>
        <w:rPr>
          <w:rFonts w:ascii="Arial" w:hAnsi="Arial" w:cs="Arial"/>
          <w:sz w:val="22"/>
          <w:szCs w:val="22"/>
        </w:rPr>
      </w:pPr>
    </w:p>
    <w:p w14:paraId="1BE757FC"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Post-procedure Analgesics:</w:t>
      </w:r>
    </w:p>
    <w:p w14:paraId="165B0F80" w14:textId="77777777" w:rsidR="004453AF" w:rsidRDefault="004453AF" w:rsidP="00F4680A">
      <w:pPr>
        <w:rPr>
          <w:rFonts w:ascii="Arial" w:hAnsi="Arial" w:cs="Arial"/>
          <w:sz w:val="22"/>
          <w:szCs w:val="22"/>
          <w:u w:val="single"/>
        </w:rPr>
      </w:pPr>
    </w:p>
    <w:p w14:paraId="77B3C82F" w14:textId="77777777" w:rsidR="002911ED" w:rsidRPr="00A66E53" w:rsidRDefault="002911ED" w:rsidP="002911ED">
      <w:pPr>
        <w:rPr>
          <w:rFonts w:ascii="Arial" w:hAnsi="Arial" w:cs="Arial"/>
          <w:sz w:val="20"/>
          <w:szCs w:val="20"/>
        </w:rPr>
      </w:pPr>
      <w:r w:rsidRPr="00A66E53">
        <w:rPr>
          <w:rFonts w:ascii="Arial" w:hAnsi="Arial" w:cs="Arial"/>
          <w:sz w:val="20"/>
          <w:szCs w:val="20"/>
        </w:rPr>
        <w:t xml:space="preserve">Buprenorphine (0.05mg/kg) every 12 hours, for 72 hours post-op. </w:t>
      </w:r>
    </w:p>
    <w:p w14:paraId="4713BAEB" w14:textId="77777777" w:rsidR="002911ED" w:rsidRPr="00A66E53" w:rsidRDefault="002911ED" w:rsidP="002911ED">
      <w:pPr>
        <w:rPr>
          <w:rFonts w:ascii="Arial" w:hAnsi="Arial" w:cs="Arial"/>
          <w:sz w:val="20"/>
          <w:szCs w:val="20"/>
        </w:rPr>
      </w:pPr>
      <w:r w:rsidRPr="00A66E53">
        <w:rPr>
          <w:rFonts w:ascii="Arial" w:hAnsi="Arial" w:cs="Arial"/>
          <w:sz w:val="20"/>
          <w:szCs w:val="20"/>
        </w:rPr>
        <w:t>Meloxicam (5mg/kg) every 24 hours, for 72 hours post-op</w:t>
      </w:r>
    </w:p>
    <w:p w14:paraId="7ACCE1C1" w14:textId="77777777" w:rsidR="00F4680A" w:rsidRDefault="00F4680A" w:rsidP="00F4680A">
      <w:pPr>
        <w:rPr>
          <w:rFonts w:ascii="Arial" w:hAnsi="Arial" w:cs="Arial"/>
          <w:sz w:val="22"/>
          <w:szCs w:val="22"/>
        </w:rPr>
      </w:pPr>
    </w:p>
    <w:p w14:paraId="20FDA965"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Post-procedure Monitoring:</w:t>
      </w:r>
    </w:p>
    <w:p w14:paraId="323C899B" w14:textId="77777777" w:rsidR="004453AF" w:rsidRPr="002911ED" w:rsidRDefault="004453AF" w:rsidP="00F4680A">
      <w:pPr>
        <w:rPr>
          <w:rFonts w:ascii="Arial" w:hAnsi="Arial" w:cs="Arial"/>
          <w:sz w:val="10"/>
          <w:szCs w:val="10"/>
          <w:u w:val="single"/>
        </w:rPr>
      </w:pPr>
    </w:p>
    <w:p w14:paraId="54C8FC0A" w14:textId="5C2714DB" w:rsidR="008F0920" w:rsidRPr="001C1620" w:rsidRDefault="00F4680A" w:rsidP="001C1620">
      <w:pPr>
        <w:rPr>
          <w:rFonts w:ascii="Arial" w:hAnsi="Arial" w:cs="Arial"/>
          <w:sz w:val="22"/>
          <w:szCs w:val="22"/>
        </w:rPr>
      </w:pPr>
      <w:r w:rsidRPr="009053BC">
        <w:rPr>
          <w:rFonts w:ascii="Arial" w:hAnsi="Arial" w:cs="Arial"/>
          <w:sz w:val="22"/>
          <w:szCs w:val="22"/>
        </w:rPr>
        <w:t>Mice are monitored 2x daily for the first 72 hours after the surgery. Thereafter,</w:t>
      </w:r>
      <w:r>
        <w:rPr>
          <w:rFonts w:ascii="Arial" w:hAnsi="Arial" w:cs="Arial"/>
          <w:sz w:val="22"/>
          <w:szCs w:val="22"/>
        </w:rPr>
        <w:t xml:space="preserve"> </w:t>
      </w:r>
      <w:r w:rsidRPr="009053BC">
        <w:rPr>
          <w:rFonts w:ascii="Arial" w:hAnsi="Arial" w:cs="Arial"/>
          <w:sz w:val="22"/>
          <w:szCs w:val="22"/>
        </w:rPr>
        <w:t>mice are monitored at least 3x per week.</w:t>
      </w:r>
    </w:p>
    <w:p w14:paraId="3D79F2E2" w14:textId="77777777" w:rsidR="008F0920" w:rsidRDefault="008F0920">
      <w:pPr>
        <w:pStyle w:val="Header"/>
        <w:tabs>
          <w:tab w:val="clear" w:pos="4320"/>
          <w:tab w:val="clear" w:pos="8640"/>
        </w:tabs>
      </w:pPr>
    </w:p>
    <w:p w14:paraId="70338090" w14:textId="77777777" w:rsidR="009263C7" w:rsidRDefault="009263C7">
      <w:pPr>
        <w:pStyle w:val="Header"/>
        <w:tabs>
          <w:tab w:val="clear" w:pos="4320"/>
          <w:tab w:val="clear" w:pos="8640"/>
        </w:tabs>
        <w:rPr>
          <w:sz w:val="24"/>
        </w:rPr>
      </w:pPr>
    </w:p>
    <w:p w14:paraId="02D804A2" w14:textId="77777777" w:rsidR="009263C7" w:rsidRDefault="009263C7">
      <w:pPr>
        <w:pStyle w:val="Header"/>
        <w:tabs>
          <w:tab w:val="clear" w:pos="4320"/>
          <w:tab w:val="clear" w:pos="8640"/>
        </w:tabs>
      </w:pPr>
    </w:p>
    <w:sectPr w:rsidR="009263C7">
      <w:headerReference w:type="default"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Timothy Fitzgibbons" w:date="2017-12-12T23:16:00Z" w:initials="TF">
    <w:p w14:paraId="6E374A61" w14:textId="77777777" w:rsidR="00F4680A" w:rsidRDefault="00F4680A">
      <w:pPr>
        <w:pStyle w:val="CommentText"/>
      </w:pPr>
      <w:r>
        <w:rPr>
          <w:rStyle w:val="CommentReference"/>
        </w:rPr>
        <w:annotationRef/>
      </w:r>
      <w:r>
        <w:t xml:space="preserve">Ketamine and </w:t>
      </w:r>
      <w:proofErr w:type="spellStart"/>
      <w:r>
        <w:t>xyalazine</w:t>
      </w:r>
      <w:proofErr w:type="spellEnd"/>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374A6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ED74F" w14:textId="77777777" w:rsidR="00F324AB" w:rsidRDefault="00F324AB">
      <w:r>
        <w:separator/>
      </w:r>
    </w:p>
  </w:endnote>
  <w:endnote w:type="continuationSeparator" w:id="0">
    <w:p w14:paraId="09FCA98B" w14:textId="77777777" w:rsidR="00F324AB" w:rsidRDefault="00F3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AC4E35">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AC4E3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C4E35">
      <w:rPr>
        <w:rStyle w:val="PageNumber"/>
        <w:noProof/>
      </w:rPr>
      <w:t>3</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492A" w14:textId="77777777" w:rsidR="00F324AB" w:rsidRDefault="00F324AB">
      <w:r>
        <w:separator/>
      </w:r>
    </w:p>
  </w:footnote>
  <w:footnote w:type="continuationSeparator" w:id="0">
    <w:p w14:paraId="09C14BB9" w14:textId="77777777" w:rsidR="00F324AB" w:rsidRDefault="00F324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4BA86F34" w:rsidR="009263C7" w:rsidRDefault="00AC4E35" w:rsidP="009263C7">
    <w:pPr>
      <w:pStyle w:val="Header"/>
      <w:rPr>
        <w:i/>
      </w:rPr>
    </w:pPr>
    <w:r>
      <w:rPr>
        <w:i/>
      </w:rPr>
      <w:t>Umass Medical Cardiovascular Core</w:t>
    </w:r>
    <w:r w:rsidR="00DD5938">
      <w:rPr>
        <w:i/>
      </w:rPr>
      <w:tab/>
    </w:r>
    <w:r w:rsidR="009263C7">
      <w:rPr>
        <w:i/>
      </w:rPr>
      <w:tab/>
    </w:r>
    <w:r w:rsidR="00DD5938">
      <w:rPr>
        <w:i/>
      </w:rPr>
      <w:t xml:space="preserve"> 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97738E9"/>
    <w:multiLevelType w:val="multilevel"/>
    <w:tmpl w:val="133C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44"/>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1C1620"/>
    <w:rsid w:val="001E2E03"/>
    <w:rsid w:val="00274B81"/>
    <w:rsid w:val="002911ED"/>
    <w:rsid w:val="003173E4"/>
    <w:rsid w:val="00356D72"/>
    <w:rsid w:val="004422B0"/>
    <w:rsid w:val="004453AF"/>
    <w:rsid w:val="00465090"/>
    <w:rsid w:val="00472047"/>
    <w:rsid w:val="004845D4"/>
    <w:rsid w:val="00630ABE"/>
    <w:rsid w:val="006F5592"/>
    <w:rsid w:val="0072652D"/>
    <w:rsid w:val="007D3D27"/>
    <w:rsid w:val="0080025C"/>
    <w:rsid w:val="008838E8"/>
    <w:rsid w:val="008A76A8"/>
    <w:rsid w:val="008F0920"/>
    <w:rsid w:val="009263C7"/>
    <w:rsid w:val="009878E9"/>
    <w:rsid w:val="009D7D03"/>
    <w:rsid w:val="00A107BC"/>
    <w:rsid w:val="00A93F06"/>
    <w:rsid w:val="00AC4E35"/>
    <w:rsid w:val="00AD5EEA"/>
    <w:rsid w:val="00C35DFD"/>
    <w:rsid w:val="00CA54CE"/>
    <w:rsid w:val="00CA694D"/>
    <w:rsid w:val="00CC1A17"/>
    <w:rsid w:val="00CC2F6C"/>
    <w:rsid w:val="00CF511C"/>
    <w:rsid w:val="00D43F7B"/>
    <w:rsid w:val="00DD5938"/>
    <w:rsid w:val="00E032EA"/>
    <w:rsid w:val="00E33238"/>
    <w:rsid w:val="00EC2BCE"/>
    <w:rsid w:val="00EC3435"/>
    <w:rsid w:val="00ED5343"/>
    <w:rsid w:val="00ED6A7A"/>
    <w:rsid w:val="00F00A63"/>
    <w:rsid w:val="00F0187C"/>
    <w:rsid w:val="00F324AB"/>
    <w:rsid w:val="00F4680A"/>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044E"/>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 w:type="paragraph" w:styleId="NormalWeb">
    <w:name w:val="Normal (Web)"/>
    <w:basedOn w:val="Normal"/>
    <w:uiPriority w:val="99"/>
    <w:semiHidden/>
    <w:unhideWhenUsed/>
    <w:rsid w:val="001C16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1884907453">
      <w:bodyDiv w:val="1"/>
      <w:marLeft w:val="0"/>
      <w:marRight w:val="0"/>
      <w:marTop w:val="0"/>
      <w:marBottom w:val="0"/>
      <w:divBdr>
        <w:top w:val="none" w:sz="0" w:space="0" w:color="auto"/>
        <w:left w:val="none" w:sz="0" w:space="0" w:color="auto"/>
        <w:bottom w:val="none" w:sz="0" w:space="0" w:color="auto"/>
        <w:right w:val="none" w:sz="0" w:space="0" w:color="auto"/>
      </w:divBdr>
      <w:divsChild>
        <w:div w:id="1589341415">
          <w:marLeft w:val="0"/>
          <w:marRight w:val="0"/>
          <w:marTop w:val="0"/>
          <w:marBottom w:val="0"/>
          <w:divBdr>
            <w:top w:val="none" w:sz="0" w:space="0" w:color="auto"/>
            <w:left w:val="none" w:sz="0" w:space="0" w:color="auto"/>
            <w:bottom w:val="none" w:sz="0" w:space="0" w:color="auto"/>
            <w:right w:val="none" w:sz="0" w:space="0" w:color="auto"/>
          </w:divBdr>
          <w:divsChild>
            <w:div w:id="915480327">
              <w:marLeft w:val="0"/>
              <w:marRight w:val="0"/>
              <w:marTop w:val="0"/>
              <w:marBottom w:val="0"/>
              <w:divBdr>
                <w:top w:val="none" w:sz="0" w:space="0" w:color="auto"/>
                <w:left w:val="none" w:sz="0" w:space="0" w:color="auto"/>
                <w:bottom w:val="none" w:sz="0" w:space="0" w:color="auto"/>
                <w:right w:val="none" w:sz="0" w:space="0" w:color="auto"/>
              </w:divBdr>
              <w:divsChild>
                <w:div w:id="17334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B5E8-6A95-CA42-810F-D17C2D47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3429</Characters>
  <Application>Microsoft Macintosh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Mark Kelly</Manager>
  <Company>Umass med</Company>
  <LinksUpToDate>false</LinksUpToDate>
  <CharactersWithSpaces>4022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dc:title>
  <dc:subject/>
  <dc:creator>Mark Kelly</dc:creator>
  <cp:keywords/>
  <dc:description/>
  <cp:lastModifiedBy>Mark Kelly</cp:lastModifiedBy>
  <cp:revision>2</cp:revision>
  <cp:lastPrinted>1901-01-01T05:00:00Z</cp:lastPrinted>
  <dcterms:created xsi:type="dcterms:W3CDTF">2018-03-29T23:03:00Z</dcterms:created>
  <dcterms:modified xsi:type="dcterms:W3CDTF">2018-03-29T23:03:00Z</dcterms:modified>
  <cp:category>Protocol</cp:category>
</cp:coreProperties>
</file>