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F6" w:rsidRDefault="00F031F6" w:rsidP="00AE0A74">
      <w:pPr>
        <w:pStyle w:val="Title"/>
      </w:pPr>
      <w:bookmarkStart w:id="0" w:name="_GoBack"/>
      <w:bookmarkEnd w:id="0"/>
      <w:r>
        <w:t>UMass Memorial Medical Center</w:t>
      </w:r>
    </w:p>
    <w:p w:rsidR="00F031F6" w:rsidRDefault="00F031F6" w:rsidP="00AE0A74">
      <w:pPr>
        <w:pStyle w:val="Title"/>
      </w:pPr>
      <w:r>
        <w:t>HIPAA IRB WAIVER OF AUTHORIZATION</w:t>
      </w:r>
      <w:r>
        <w:rPr>
          <w:rStyle w:val="EndnoteReference"/>
        </w:rPr>
        <w:endnoteReference w:customMarkFollows="1" w:id="1"/>
        <w:sym w:font="Symbol" w:char="F02A"/>
      </w:r>
      <w:r>
        <w:rPr>
          <w:rStyle w:val="EndnoteReference"/>
        </w:rPr>
        <w:sym w:font="Symbol" w:char="F02A"/>
      </w:r>
      <w:r>
        <w:rPr>
          <w:rStyle w:val="EndnoteReference"/>
        </w:rPr>
        <w:sym w:font="Symbol" w:char="F02A"/>
      </w:r>
    </w:p>
    <w:p w:rsidR="00F031F6" w:rsidRDefault="00F031F6" w:rsidP="00AE0A74">
      <w:pPr>
        <w:pStyle w:val="Title"/>
        <w:jc w:val="left"/>
        <w:rPr>
          <w:b w:val="0"/>
          <w:bCs/>
          <w:sz w:val="20"/>
        </w:rPr>
      </w:pPr>
    </w:p>
    <w:p w:rsidR="00F031F6" w:rsidRPr="0084592F" w:rsidRDefault="00F031F6" w:rsidP="00AE0A74">
      <w:pPr>
        <w:pStyle w:val="Title"/>
        <w:jc w:val="left"/>
        <w:rPr>
          <w:b w:val="0"/>
          <w:bCs/>
          <w:szCs w:val="24"/>
        </w:rPr>
      </w:pPr>
      <w:r w:rsidRPr="0084592F">
        <w:rPr>
          <w:b w:val="0"/>
          <w:bCs/>
          <w:szCs w:val="24"/>
        </w:rPr>
        <w:t>Principal Investigator:</w:t>
      </w:r>
      <w:r w:rsidR="009D7C16" w:rsidRPr="0084592F">
        <w:rPr>
          <w:b w:val="0"/>
          <w:bCs/>
          <w:szCs w:val="24"/>
        </w:rPr>
        <w:t xml:space="preserve"> </w:t>
      </w:r>
    </w:p>
    <w:p w:rsidR="00F031F6" w:rsidRPr="00957B66" w:rsidRDefault="009D7C16" w:rsidP="00AE0A74">
      <w:pPr>
        <w:pStyle w:val="Title"/>
        <w:jc w:val="left"/>
        <w:rPr>
          <w:b w:val="0"/>
          <w:bCs/>
          <w:szCs w:val="24"/>
        </w:rPr>
      </w:pPr>
      <w:r w:rsidRPr="0084592F">
        <w:rPr>
          <w:b w:val="0"/>
          <w:bCs/>
          <w:szCs w:val="24"/>
        </w:rPr>
        <w:t xml:space="preserve">IRB </w:t>
      </w:r>
      <w:r w:rsidR="00467FF1" w:rsidRPr="00957B66">
        <w:rPr>
          <w:b w:val="0"/>
          <w:bCs/>
          <w:szCs w:val="24"/>
        </w:rPr>
        <w:t>Study ID</w:t>
      </w:r>
      <w:r w:rsidR="00AE0A74">
        <w:rPr>
          <w:b w:val="0"/>
          <w:bCs/>
          <w:szCs w:val="24"/>
        </w:rPr>
        <w:t xml:space="preserve"> </w:t>
      </w:r>
      <w:r w:rsidRPr="00957B66">
        <w:rPr>
          <w:b w:val="0"/>
          <w:bCs/>
          <w:szCs w:val="24"/>
        </w:rPr>
        <w:t>#</w:t>
      </w:r>
      <w:r w:rsidR="00467FF1" w:rsidRPr="00957B66">
        <w:rPr>
          <w:b w:val="0"/>
          <w:bCs/>
          <w:szCs w:val="24"/>
        </w:rPr>
        <w:t>: H</w:t>
      </w:r>
    </w:p>
    <w:p w:rsidR="005F44C7" w:rsidRDefault="00F031F6">
      <w:pPr>
        <w:pStyle w:val="Title"/>
        <w:jc w:val="left"/>
        <w:rPr>
          <w:b w:val="0"/>
          <w:bCs/>
          <w:szCs w:val="24"/>
        </w:rPr>
      </w:pPr>
      <w:r w:rsidRPr="00957B66">
        <w:rPr>
          <w:b w:val="0"/>
          <w:bCs/>
          <w:szCs w:val="24"/>
        </w:rPr>
        <w:t>Protocol Title:</w:t>
      </w:r>
      <w:r w:rsidR="009D7C16" w:rsidRPr="003F49EC">
        <w:rPr>
          <w:b w:val="0"/>
          <w:bCs/>
          <w:szCs w:val="24"/>
        </w:rPr>
        <w:t xml:space="preserve"> </w:t>
      </w:r>
    </w:p>
    <w:p w:rsidR="00F031F6" w:rsidRPr="00782706" w:rsidRDefault="00F031F6">
      <w:pPr>
        <w:pStyle w:val="Title"/>
        <w:jc w:val="left"/>
        <w:rPr>
          <w:b w:val="0"/>
          <w:bCs/>
          <w:sz w:val="20"/>
        </w:rPr>
      </w:pPr>
      <w:r w:rsidRPr="00782706">
        <w:rPr>
          <w:b w:val="0"/>
          <w:bCs/>
          <w:sz w:val="20"/>
        </w:rPr>
        <w:t>________________________________________________________________________________</w:t>
      </w:r>
      <w:r w:rsidR="00782706">
        <w:rPr>
          <w:b w:val="0"/>
          <w:bCs/>
          <w:sz w:val="20"/>
        </w:rPr>
        <w:softHyphen/>
      </w:r>
      <w:r w:rsidR="00782706">
        <w:rPr>
          <w:b w:val="0"/>
          <w:bCs/>
          <w:sz w:val="20"/>
        </w:rPr>
        <w:softHyphen/>
      </w:r>
      <w:r w:rsidR="00782706">
        <w:rPr>
          <w:b w:val="0"/>
          <w:bCs/>
          <w:sz w:val="20"/>
        </w:rPr>
        <w:softHyphen/>
      </w:r>
      <w:r w:rsidR="00782706">
        <w:rPr>
          <w:b w:val="0"/>
          <w:bCs/>
          <w:sz w:val="20"/>
        </w:rPr>
        <w:softHyphen/>
      </w:r>
      <w:r w:rsidR="00782706">
        <w:rPr>
          <w:b w:val="0"/>
          <w:bCs/>
          <w:sz w:val="20"/>
        </w:rPr>
        <w:softHyphen/>
      </w:r>
      <w:r w:rsidR="00782706">
        <w:rPr>
          <w:b w:val="0"/>
          <w:bCs/>
          <w:sz w:val="20"/>
        </w:rPr>
        <w:softHyphen/>
      </w:r>
      <w:r w:rsidR="00782706">
        <w:rPr>
          <w:b w:val="0"/>
          <w:bCs/>
          <w:sz w:val="20"/>
        </w:rPr>
        <w:softHyphen/>
      </w:r>
      <w:r w:rsidR="00782706">
        <w:rPr>
          <w:b w:val="0"/>
          <w:bCs/>
          <w:sz w:val="20"/>
        </w:rPr>
        <w:softHyphen/>
        <w:t>______</w:t>
      </w:r>
      <w:r w:rsidRPr="00782706">
        <w:rPr>
          <w:b w:val="0"/>
          <w:bCs/>
          <w:sz w:val="20"/>
        </w:rPr>
        <w:t xml:space="preserve"> </w:t>
      </w:r>
    </w:p>
    <w:p w:rsidR="00F031F6" w:rsidRPr="00782706" w:rsidRDefault="00F031F6">
      <w:pPr>
        <w:pStyle w:val="Header"/>
        <w:tabs>
          <w:tab w:val="clear" w:pos="4320"/>
          <w:tab w:val="clear" w:pos="8640"/>
        </w:tabs>
        <w:rPr>
          <w:sz w:val="12"/>
        </w:rPr>
      </w:pPr>
      <w:r w:rsidRPr="00782706">
        <w:rPr>
          <w:sz w:val="16"/>
        </w:rPr>
        <w:t xml:space="preserve"> </w:t>
      </w:r>
    </w:p>
    <w:p w:rsidR="009C20F5" w:rsidRPr="009C20F5" w:rsidRDefault="009C20F5" w:rsidP="009C20F5">
      <w:pPr>
        <w:numPr>
          <w:ilvl w:val="0"/>
          <w:numId w:val="8"/>
        </w:numPr>
        <w:tabs>
          <w:tab w:val="clear" w:pos="720"/>
        </w:tabs>
        <w:ind w:left="0" w:hanging="810"/>
        <w:rPr>
          <w:sz w:val="24"/>
          <w:szCs w:val="24"/>
        </w:rPr>
      </w:pPr>
      <w:r w:rsidRPr="0084592F">
        <w:rPr>
          <w:snapToGrid w:val="0"/>
          <w:sz w:val="24"/>
          <w:szCs w:val="24"/>
        </w:rPr>
        <w:t xml:space="preserve">Indicate </w:t>
      </w:r>
      <w:r>
        <w:rPr>
          <w:snapToGrid w:val="0"/>
          <w:sz w:val="24"/>
          <w:szCs w:val="24"/>
        </w:rPr>
        <w:t xml:space="preserve">if you are requesting a waiver of authorization </w:t>
      </w:r>
      <w:r w:rsidR="00DF4768">
        <w:rPr>
          <w:snapToGrid w:val="0"/>
          <w:sz w:val="24"/>
          <w:szCs w:val="24"/>
        </w:rPr>
        <w:t xml:space="preserve">to </w:t>
      </w:r>
      <w:r w:rsidR="00B62AEC">
        <w:rPr>
          <w:snapToGrid w:val="0"/>
          <w:sz w:val="24"/>
          <w:szCs w:val="24"/>
        </w:rPr>
        <w:t>review</w:t>
      </w:r>
      <w:r w:rsidR="00DF4768">
        <w:rPr>
          <w:snapToGrid w:val="0"/>
          <w:sz w:val="24"/>
          <w:szCs w:val="24"/>
        </w:rPr>
        <w:t xml:space="preserve"> electronic/paper medical records </w:t>
      </w:r>
      <w:r w:rsidR="009E1E20">
        <w:rPr>
          <w:snapToGrid w:val="0"/>
          <w:sz w:val="24"/>
          <w:szCs w:val="24"/>
        </w:rPr>
        <w:t xml:space="preserve">just </w:t>
      </w:r>
      <w:r w:rsidR="00B62AEC">
        <w:rPr>
          <w:snapToGrid w:val="0"/>
          <w:sz w:val="24"/>
          <w:szCs w:val="24"/>
        </w:rPr>
        <w:t>to find</w:t>
      </w:r>
      <w:r w:rsidR="00DF4768">
        <w:rPr>
          <w:snapToGrid w:val="0"/>
          <w:sz w:val="24"/>
          <w:szCs w:val="24"/>
        </w:rPr>
        <w:t xml:space="preserve"> potential subject</w:t>
      </w:r>
      <w:r w:rsidR="00B62AEC">
        <w:rPr>
          <w:snapToGrid w:val="0"/>
          <w:sz w:val="24"/>
          <w:szCs w:val="24"/>
        </w:rPr>
        <w:t>s</w:t>
      </w:r>
      <w:r w:rsidR="00DF4768">
        <w:rPr>
          <w:snapToGrid w:val="0"/>
          <w:sz w:val="24"/>
          <w:szCs w:val="24"/>
        </w:rPr>
        <w:t xml:space="preserve"> </w:t>
      </w:r>
      <w:r>
        <w:rPr>
          <w:snapToGrid w:val="0"/>
          <w:sz w:val="24"/>
          <w:szCs w:val="24"/>
        </w:rPr>
        <w:t xml:space="preserve">or </w:t>
      </w:r>
      <w:r w:rsidR="00B62AEC">
        <w:rPr>
          <w:snapToGrid w:val="0"/>
          <w:sz w:val="24"/>
          <w:szCs w:val="24"/>
        </w:rPr>
        <w:t>to conduct</w:t>
      </w:r>
      <w:r>
        <w:rPr>
          <w:snapToGrid w:val="0"/>
          <w:sz w:val="24"/>
          <w:szCs w:val="24"/>
        </w:rPr>
        <w:t xml:space="preserve"> the entire study</w:t>
      </w:r>
      <w:r w:rsidR="00B62AEC">
        <w:rPr>
          <w:snapToGrid w:val="0"/>
          <w:sz w:val="24"/>
          <w:szCs w:val="24"/>
        </w:rPr>
        <w:t>.</w:t>
      </w:r>
    </w:p>
    <w:p w:rsidR="00D230FF" w:rsidRDefault="00D230FF" w:rsidP="001E054B">
      <w:pPr>
        <w:ind w:left="810" w:hanging="810"/>
        <w:rPr>
          <w:sz w:val="24"/>
          <w:szCs w:val="24"/>
        </w:rPr>
      </w:pPr>
    </w:p>
    <w:p w:rsidR="001E054B" w:rsidRDefault="001E054B" w:rsidP="001E054B">
      <w:pPr>
        <w:ind w:left="810" w:hanging="810"/>
        <w:rPr>
          <w:sz w:val="24"/>
          <w:szCs w:val="24"/>
        </w:rPr>
      </w:pPr>
    </w:p>
    <w:p w:rsidR="001E054B" w:rsidRPr="00D230FF" w:rsidRDefault="001E054B" w:rsidP="001E054B">
      <w:pPr>
        <w:ind w:left="810" w:hanging="810"/>
        <w:rPr>
          <w:sz w:val="24"/>
          <w:szCs w:val="24"/>
        </w:rPr>
      </w:pPr>
    </w:p>
    <w:p w:rsidR="00D230FF" w:rsidRPr="00D230FF" w:rsidRDefault="0084592F" w:rsidP="00D230FF">
      <w:pPr>
        <w:numPr>
          <w:ilvl w:val="0"/>
          <w:numId w:val="8"/>
        </w:numPr>
        <w:tabs>
          <w:tab w:val="clear" w:pos="720"/>
        </w:tabs>
        <w:ind w:left="0" w:hanging="810"/>
        <w:rPr>
          <w:snapToGrid w:val="0"/>
          <w:sz w:val="24"/>
          <w:szCs w:val="24"/>
        </w:rPr>
      </w:pPr>
      <w:r w:rsidRPr="00957B66">
        <w:rPr>
          <w:snapToGrid w:val="0"/>
          <w:sz w:val="24"/>
          <w:szCs w:val="24"/>
        </w:rPr>
        <w:t xml:space="preserve">The HIPAA regulation requires reasonable efforts to limit protected health information to the </w:t>
      </w:r>
      <w:r w:rsidR="00D230FF" w:rsidRPr="00D230FF">
        <w:rPr>
          <w:snapToGrid w:val="0"/>
          <w:sz w:val="24"/>
          <w:szCs w:val="24"/>
          <w:u w:val="single"/>
        </w:rPr>
        <w:t>minimum necessary</w:t>
      </w:r>
      <w:r w:rsidRPr="00957B66">
        <w:rPr>
          <w:snapToGrid w:val="0"/>
          <w:sz w:val="24"/>
          <w:szCs w:val="24"/>
        </w:rPr>
        <w:t xml:space="preserve"> to accomplish the intended purpose of the use, disclosure</w:t>
      </w:r>
      <w:r w:rsidR="003F49EC">
        <w:rPr>
          <w:snapToGrid w:val="0"/>
          <w:sz w:val="24"/>
          <w:szCs w:val="24"/>
        </w:rPr>
        <w:t>,</w:t>
      </w:r>
      <w:r w:rsidRPr="00957B66">
        <w:rPr>
          <w:snapToGrid w:val="0"/>
          <w:sz w:val="24"/>
          <w:szCs w:val="24"/>
        </w:rPr>
        <w:t xml:space="preserve"> or request.  </w:t>
      </w:r>
      <w:r w:rsidR="00957B66" w:rsidRPr="00957B66">
        <w:rPr>
          <w:snapToGrid w:val="0"/>
          <w:sz w:val="24"/>
          <w:szCs w:val="24"/>
        </w:rPr>
        <w:t xml:space="preserve">List </w:t>
      </w:r>
      <w:r w:rsidR="00957B66" w:rsidRPr="003D0736">
        <w:rPr>
          <w:snapToGrid w:val="0"/>
          <w:sz w:val="24"/>
          <w:szCs w:val="24"/>
        </w:rPr>
        <w:t>the PHI to be collected and its source(s).</w:t>
      </w:r>
    </w:p>
    <w:p w:rsidR="005D57CA" w:rsidRDefault="005D57CA" w:rsidP="001E054B">
      <w:pPr>
        <w:pStyle w:val="Header"/>
        <w:tabs>
          <w:tab w:val="clear" w:pos="4320"/>
          <w:tab w:val="clear" w:pos="8640"/>
        </w:tabs>
        <w:rPr>
          <w:snapToGrid w:val="0"/>
          <w:sz w:val="24"/>
          <w:szCs w:val="24"/>
        </w:rPr>
      </w:pPr>
    </w:p>
    <w:p w:rsidR="001E054B" w:rsidRDefault="001E054B" w:rsidP="001E054B">
      <w:pPr>
        <w:pStyle w:val="Header"/>
        <w:tabs>
          <w:tab w:val="clear" w:pos="4320"/>
          <w:tab w:val="clear" w:pos="8640"/>
        </w:tabs>
        <w:rPr>
          <w:snapToGrid w:val="0"/>
          <w:sz w:val="24"/>
          <w:szCs w:val="24"/>
        </w:rPr>
      </w:pPr>
    </w:p>
    <w:p w:rsidR="001E054B" w:rsidRPr="009C20F5" w:rsidRDefault="001E054B" w:rsidP="001E054B">
      <w:pPr>
        <w:pStyle w:val="Header"/>
        <w:tabs>
          <w:tab w:val="clear" w:pos="4320"/>
          <w:tab w:val="clear" w:pos="8640"/>
        </w:tabs>
        <w:rPr>
          <w:snapToGrid w:val="0"/>
          <w:sz w:val="24"/>
          <w:szCs w:val="24"/>
        </w:rPr>
      </w:pPr>
    </w:p>
    <w:p w:rsidR="005D57CA" w:rsidRPr="009C20F5" w:rsidRDefault="00A64FC8" w:rsidP="005D57CA">
      <w:pPr>
        <w:numPr>
          <w:ilvl w:val="0"/>
          <w:numId w:val="8"/>
        </w:numPr>
        <w:tabs>
          <w:tab w:val="clear" w:pos="720"/>
          <w:tab w:val="num" w:pos="0"/>
        </w:tabs>
        <w:ind w:left="0" w:hanging="810"/>
        <w:rPr>
          <w:snapToGrid w:val="0"/>
          <w:sz w:val="24"/>
          <w:szCs w:val="24"/>
        </w:rPr>
      </w:pPr>
      <w:r>
        <w:rPr>
          <w:snapToGrid w:val="0"/>
          <w:sz w:val="24"/>
          <w:szCs w:val="24"/>
        </w:rPr>
        <w:t>Explain why the research could not practicably be co</w:t>
      </w:r>
      <w:r w:rsidR="005D57CA" w:rsidRPr="005D57CA">
        <w:rPr>
          <w:snapToGrid w:val="0"/>
          <w:sz w:val="24"/>
          <w:szCs w:val="24"/>
        </w:rPr>
        <w:t>n</w:t>
      </w:r>
      <w:r>
        <w:rPr>
          <w:snapToGrid w:val="0"/>
          <w:sz w:val="24"/>
          <w:szCs w:val="24"/>
        </w:rPr>
        <w:t xml:space="preserve">ducted without </w:t>
      </w:r>
      <w:r w:rsidR="003262CF">
        <w:rPr>
          <w:snapToGrid w:val="0"/>
          <w:sz w:val="24"/>
          <w:szCs w:val="24"/>
        </w:rPr>
        <w:t xml:space="preserve">this </w:t>
      </w:r>
      <w:r>
        <w:rPr>
          <w:snapToGrid w:val="0"/>
          <w:sz w:val="24"/>
          <w:szCs w:val="24"/>
        </w:rPr>
        <w:t xml:space="preserve">PHI. </w:t>
      </w:r>
    </w:p>
    <w:p w:rsidR="005D57CA" w:rsidRDefault="005D57CA" w:rsidP="001E054B">
      <w:pPr>
        <w:rPr>
          <w:snapToGrid w:val="0"/>
          <w:sz w:val="24"/>
          <w:szCs w:val="24"/>
        </w:rPr>
      </w:pPr>
    </w:p>
    <w:p w:rsidR="001E054B" w:rsidRPr="009C20F5" w:rsidRDefault="001E054B" w:rsidP="001E054B">
      <w:pPr>
        <w:rPr>
          <w:snapToGrid w:val="0"/>
          <w:sz w:val="24"/>
          <w:szCs w:val="24"/>
        </w:rPr>
      </w:pPr>
    </w:p>
    <w:p w:rsidR="005D57CA" w:rsidRPr="009C20F5" w:rsidRDefault="005D57CA" w:rsidP="001E054B">
      <w:pPr>
        <w:rPr>
          <w:snapToGrid w:val="0"/>
          <w:sz w:val="24"/>
          <w:szCs w:val="24"/>
        </w:rPr>
      </w:pPr>
    </w:p>
    <w:p w:rsidR="009C20F5" w:rsidRPr="0084592F" w:rsidRDefault="00A64FC8" w:rsidP="009C20F5">
      <w:pPr>
        <w:numPr>
          <w:ilvl w:val="0"/>
          <w:numId w:val="8"/>
        </w:numPr>
        <w:tabs>
          <w:tab w:val="clear" w:pos="720"/>
          <w:tab w:val="num" w:pos="0"/>
        </w:tabs>
        <w:ind w:left="0" w:hanging="810"/>
        <w:rPr>
          <w:snapToGrid w:val="0"/>
          <w:sz w:val="24"/>
          <w:szCs w:val="24"/>
        </w:rPr>
      </w:pPr>
      <w:r>
        <w:rPr>
          <w:snapToGrid w:val="0"/>
          <w:sz w:val="24"/>
          <w:szCs w:val="24"/>
        </w:rPr>
        <w:t xml:space="preserve">Describe the plan to protect identifiers from improper use or disclosure. Be sure to indicate where PHI will be stored, who will have access (researchers must list </w:t>
      </w:r>
      <w:proofErr w:type="gramStart"/>
      <w:r w:rsidR="00D230FF" w:rsidRPr="00D230FF">
        <w:rPr>
          <w:snapToGrid w:val="0"/>
          <w:sz w:val="24"/>
          <w:szCs w:val="24"/>
          <w:u w:val="single"/>
        </w:rPr>
        <w:t>all</w:t>
      </w:r>
      <w:r w:rsidR="00D230FF" w:rsidRPr="00D230FF">
        <w:rPr>
          <w:snapToGrid w:val="0"/>
          <w:sz w:val="24"/>
          <w:szCs w:val="24"/>
        </w:rPr>
        <w:t xml:space="preserve"> of</w:t>
      </w:r>
      <w:proofErr w:type="gramEnd"/>
      <w:r w:rsidR="00D230FF" w:rsidRPr="00D230FF">
        <w:rPr>
          <w:snapToGrid w:val="0"/>
          <w:sz w:val="24"/>
          <w:szCs w:val="24"/>
        </w:rPr>
        <w:t xml:space="preserve"> the </w:t>
      </w:r>
      <w:r w:rsidR="00D230FF" w:rsidRPr="001E054B">
        <w:rPr>
          <w:snapToGrid w:val="0"/>
          <w:sz w:val="24"/>
          <w:szCs w:val="24"/>
        </w:rPr>
        <w:t>entities that might have</w:t>
      </w:r>
      <w:r w:rsidR="00D230FF" w:rsidRPr="00D230FF">
        <w:rPr>
          <w:snapToGrid w:val="0"/>
          <w:sz w:val="24"/>
          <w:szCs w:val="24"/>
        </w:rPr>
        <w:t xml:space="preserve"> access to the study’s PHI such as IRB, sponsors, FDA, data safety monitoring boards, and any others given authority by</w:t>
      </w:r>
      <w:r w:rsidR="00F031F6" w:rsidRPr="0084592F">
        <w:rPr>
          <w:sz w:val="24"/>
          <w:szCs w:val="24"/>
        </w:rPr>
        <w:t xml:space="preserve"> law)</w:t>
      </w:r>
      <w:r w:rsidR="009C20F5">
        <w:rPr>
          <w:sz w:val="24"/>
          <w:szCs w:val="24"/>
        </w:rPr>
        <w:t xml:space="preserve">, and </w:t>
      </w:r>
      <w:r w:rsidR="009C20F5" w:rsidRPr="00957B66">
        <w:rPr>
          <w:snapToGrid w:val="0"/>
          <w:sz w:val="24"/>
          <w:szCs w:val="24"/>
        </w:rPr>
        <w:t>the procedure used to destroy the</w:t>
      </w:r>
      <w:r w:rsidR="009C20F5">
        <w:rPr>
          <w:snapToGrid w:val="0"/>
          <w:sz w:val="24"/>
          <w:szCs w:val="24"/>
        </w:rPr>
        <w:t>m. (</w:t>
      </w:r>
      <w:r w:rsidR="009C20F5" w:rsidRPr="0084592F">
        <w:rPr>
          <w:snapToGrid w:val="0"/>
          <w:sz w:val="24"/>
          <w:szCs w:val="24"/>
        </w:rPr>
        <w:t>Note that identifiers must be destroyed at the earliest opportunity, unless there is a justification for retaining the identifiers or retention is required by law</w:t>
      </w:r>
      <w:r w:rsidR="00115902">
        <w:rPr>
          <w:snapToGrid w:val="0"/>
          <w:sz w:val="24"/>
          <w:szCs w:val="24"/>
        </w:rPr>
        <w:t>.</w:t>
      </w:r>
      <w:r w:rsidR="009C20F5">
        <w:rPr>
          <w:snapToGrid w:val="0"/>
          <w:sz w:val="24"/>
          <w:szCs w:val="24"/>
        </w:rPr>
        <w:t>)</w:t>
      </w:r>
    </w:p>
    <w:p w:rsidR="00F031F6" w:rsidRDefault="00F031F6" w:rsidP="009B4520">
      <w:pPr>
        <w:pStyle w:val="Header"/>
        <w:tabs>
          <w:tab w:val="clear" w:pos="4320"/>
          <w:tab w:val="clear" w:pos="8640"/>
          <w:tab w:val="num" w:pos="180"/>
        </w:tabs>
        <w:rPr>
          <w:snapToGrid w:val="0"/>
          <w:sz w:val="24"/>
          <w:szCs w:val="24"/>
        </w:rPr>
      </w:pPr>
    </w:p>
    <w:p w:rsidR="001E054B" w:rsidRDefault="001E054B" w:rsidP="009B4520">
      <w:pPr>
        <w:pStyle w:val="Header"/>
        <w:tabs>
          <w:tab w:val="clear" w:pos="4320"/>
          <w:tab w:val="clear" w:pos="8640"/>
          <w:tab w:val="num" w:pos="180"/>
        </w:tabs>
        <w:rPr>
          <w:snapToGrid w:val="0"/>
          <w:sz w:val="24"/>
          <w:szCs w:val="24"/>
        </w:rPr>
      </w:pPr>
    </w:p>
    <w:p w:rsidR="001E054B" w:rsidRPr="0084592F" w:rsidRDefault="001E054B" w:rsidP="009B4520">
      <w:pPr>
        <w:pStyle w:val="Header"/>
        <w:tabs>
          <w:tab w:val="clear" w:pos="4320"/>
          <w:tab w:val="clear" w:pos="8640"/>
          <w:tab w:val="num" w:pos="180"/>
        </w:tabs>
        <w:rPr>
          <w:snapToGrid w:val="0"/>
          <w:sz w:val="24"/>
          <w:szCs w:val="24"/>
        </w:rPr>
      </w:pPr>
    </w:p>
    <w:p w:rsidR="003262CF" w:rsidRDefault="00A64FC8">
      <w:pPr>
        <w:numPr>
          <w:ilvl w:val="0"/>
          <w:numId w:val="8"/>
        </w:numPr>
        <w:tabs>
          <w:tab w:val="clear" w:pos="720"/>
          <w:tab w:val="num" w:pos="0"/>
        </w:tabs>
        <w:ind w:left="0" w:hanging="810"/>
        <w:rPr>
          <w:snapToGrid w:val="0"/>
          <w:sz w:val="24"/>
          <w:szCs w:val="24"/>
        </w:rPr>
      </w:pPr>
      <w:r>
        <w:rPr>
          <w:snapToGrid w:val="0"/>
          <w:sz w:val="24"/>
          <w:szCs w:val="24"/>
        </w:rPr>
        <w:t xml:space="preserve">Explain why the research could not practicably be conducted </w:t>
      </w:r>
      <w:r w:rsidR="003262CF">
        <w:rPr>
          <w:snapToGrid w:val="0"/>
          <w:sz w:val="24"/>
          <w:szCs w:val="24"/>
        </w:rPr>
        <w:t>if you had to obtain permission from the individuals to access their PHI for research purposes</w:t>
      </w:r>
      <w:r>
        <w:rPr>
          <w:snapToGrid w:val="0"/>
          <w:sz w:val="24"/>
          <w:szCs w:val="24"/>
        </w:rPr>
        <w:t>.</w:t>
      </w:r>
    </w:p>
    <w:p w:rsidR="00D230FF" w:rsidRDefault="00D230FF" w:rsidP="00D230FF">
      <w:pPr>
        <w:rPr>
          <w:snapToGrid w:val="0"/>
          <w:sz w:val="24"/>
          <w:szCs w:val="24"/>
        </w:rPr>
      </w:pPr>
    </w:p>
    <w:p w:rsidR="00D230FF" w:rsidRDefault="00D230FF" w:rsidP="00D230FF">
      <w:pPr>
        <w:rPr>
          <w:snapToGrid w:val="0"/>
          <w:sz w:val="24"/>
          <w:szCs w:val="24"/>
        </w:rPr>
      </w:pPr>
    </w:p>
    <w:p w:rsidR="00F031F6" w:rsidRPr="0084592F" w:rsidRDefault="00F031F6" w:rsidP="001E054B">
      <w:pPr>
        <w:rPr>
          <w:snapToGrid w:val="0"/>
          <w:sz w:val="24"/>
          <w:szCs w:val="24"/>
        </w:rPr>
      </w:pPr>
    </w:p>
    <w:p w:rsidR="00D230FF" w:rsidRDefault="00A64FC8" w:rsidP="00D230FF">
      <w:pPr>
        <w:rPr>
          <w:snapToGrid w:val="0"/>
          <w:sz w:val="24"/>
          <w:szCs w:val="24"/>
        </w:rPr>
      </w:pPr>
      <w:r>
        <w:rPr>
          <w:snapToGrid w:val="0"/>
          <w:sz w:val="24"/>
          <w:szCs w:val="24"/>
        </w:rPr>
        <w:t xml:space="preserve">By submitting this form, the PI </w:t>
      </w:r>
      <w:r w:rsidR="00AE0A74">
        <w:rPr>
          <w:snapToGrid w:val="0"/>
          <w:sz w:val="24"/>
          <w:szCs w:val="24"/>
        </w:rPr>
        <w:t>attests</w:t>
      </w:r>
      <w:r>
        <w:rPr>
          <w:snapToGrid w:val="0"/>
          <w:sz w:val="24"/>
          <w:szCs w:val="24"/>
        </w:rPr>
        <w:t xml:space="preserve"> the following:</w:t>
      </w:r>
    </w:p>
    <w:p w:rsidR="00D230FF" w:rsidRPr="00D230FF" w:rsidRDefault="003262CF" w:rsidP="00D230FF">
      <w:pPr>
        <w:numPr>
          <w:ilvl w:val="0"/>
          <w:numId w:val="11"/>
        </w:numPr>
        <w:rPr>
          <w:snapToGrid w:val="0"/>
          <w:sz w:val="24"/>
          <w:szCs w:val="24"/>
        </w:rPr>
      </w:pPr>
      <w:r>
        <w:rPr>
          <w:snapToGrid w:val="0"/>
          <w:sz w:val="24"/>
          <w:szCs w:val="24"/>
        </w:rPr>
        <w:t>T</w:t>
      </w:r>
      <w:r w:rsidR="005F44C7">
        <w:rPr>
          <w:sz w:val="24"/>
          <w:szCs w:val="24"/>
        </w:rPr>
        <w:t>he information listed in the waiver application is accurate and all research staff</w:t>
      </w:r>
      <w:r w:rsidR="005F44C7">
        <w:rPr>
          <w:rStyle w:val="EndnoteReference"/>
          <w:sz w:val="24"/>
          <w:szCs w:val="24"/>
        </w:rPr>
        <w:endnoteReference w:customMarkFollows="1" w:id="2"/>
        <w:sym w:font="Symbol" w:char="F02A"/>
      </w:r>
      <w:r w:rsidR="005F44C7">
        <w:rPr>
          <w:rStyle w:val="EndnoteReference"/>
          <w:sz w:val="24"/>
          <w:szCs w:val="24"/>
        </w:rPr>
        <w:sym w:font="Symbol" w:char="F02A"/>
      </w:r>
      <w:r w:rsidR="00D230FF" w:rsidRPr="00D230FF">
        <w:rPr>
          <w:sz w:val="24"/>
          <w:szCs w:val="24"/>
        </w:rPr>
        <w:t xml:space="preserve"> will comply with the HIPAA regulations and the waiver criteria.</w:t>
      </w:r>
    </w:p>
    <w:p w:rsidR="00D230FF" w:rsidRPr="00D230FF" w:rsidRDefault="003262CF" w:rsidP="00D230FF">
      <w:pPr>
        <w:numPr>
          <w:ilvl w:val="0"/>
          <w:numId w:val="11"/>
        </w:numPr>
        <w:rPr>
          <w:snapToGrid w:val="0"/>
          <w:sz w:val="24"/>
          <w:szCs w:val="24"/>
        </w:rPr>
      </w:pPr>
      <w:r>
        <w:rPr>
          <w:sz w:val="24"/>
          <w:szCs w:val="24"/>
        </w:rPr>
        <w:t>P</w:t>
      </w:r>
      <w:r w:rsidR="00D230FF" w:rsidRPr="00D230FF">
        <w:rPr>
          <w:sz w:val="24"/>
          <w:szCs w:val="24"/>
        </w:rPr>
        <w:t>rotected health information for which a Waiver of Authorization has been requested will not be reused or disclosed to any person or entity other than those listed in this application, except as required by law, for authorized oversight of this research study, or as specifically approved for use in another study by an IRB.</w:t>
      </w:r>
    </w:p>
    <w:p w:rsidR="00D230FF" w:rsidRPr="00D230FF" w:rsidRDefault="00D230FF" w:rsidP="00D230FF">
      <w:pPr>
        <w:ind w:left="1440"/>
        <w:rPr>
          <w:snapToGrid w:val="0"/>
          <w:sz w:val="24"/>
          <w:szCs w:val="24"/>
        </w:rPr>
      </w:pPr>
    </w:p>
    <w:p w:rsidR="00D230FF" w:rsidRDefault="00D230FF" w:rsidP="00D230FF">
      <w:pPr>
        <w:rPr>
          <w:snapToGrid w:val="0"/>
          <w:sz w:val="24"/>
          <w:szCs w:val="24"/>
        </w:rPr>
      </w:pPr>
      <w:r w:rsidRPr="00D230FF">
        <w:rPr>
          <w:i/>
          <w:snapToGrid w:val="0"/>
          <w:sz w:val="24"/>
          <w:szCs w:val="24"/>
        </w:rPr>
        <w:t>REMINDER:</w:t>
      </w:r>
      <w:r w:rsidR="009C20F5">
        <w:rPr>
          <w:snapToGrid w:val="0"/>
          <w:sz w:val="24"/>
          <w:szCs w:val="24"/>
        </w:rPr>
        <w:t xml:space="preserve"> </w:t>
      </w:r>
      <w:r w:rsidR="00A64FC8">
        <w:rPr>
          <w:snapToGrid w:val="0"/>
          <w:sz w:val="24"/>
          <w:szCs w:val="24"/>
        </w:rPr>
        <w:t>The PI is ultimately responsible for completing the required accounting of research disclosures for any PHI released under a waiver. The relevant forms are available on the IRB website and additional information regarding these obligations is available by contacting the</w:t>
      </w:r>
      <w:r w:rsidR="00A64FC8">
        <w:rPr>
          <w:sz w:val="24"/>
          <w:szCs w:val="24"/>
        </w:rPr>
        <w:t xml:space="preserve"> </w:t>
      </w:r>
      <w:r w:rsidR="00115902">
        <w:rPr>
          <w:sz w:val="24"/>
          <w:szCs w:val="24"/>
        </w:rPr>
        <w:t>Office of Clinical Research, UMass Center for Clinical &amp; Translational Science (UMCCTS),</w:t>
      </w:r>
      <w:r w:rsidR="00A64FC8">
        <w:rPr>
          <w:sz w:val="24"/>
          <w:szCs w:val="24"/>
        </w:rPr>
        <w:t xml:space="preserve"> or the </w:t>
      </w:r>
      <w:r w:rsidR="00A64FC8">
        <w:rPr>
          <w:snapToGrid w:val="0"/>
          <w:sz w:val="24"/>
          <w:szCs w:val="24"/>
        </w:rPr>
        <w:t xml:space="preserve">UMass Memorial Medical Center Privacy Officer. </w:t>
      </w:r>
      <w:r w:rsidR="00AE0A74">
        <w:rPr>
          <w:snapToGrid w:val="0"/>
          <w:sz w:val="24"/>
          <w:szCs w:val="24"/>
        </w:rPr>
        <w:t xml:space="preserve"> </w:t>
      </w:r>
    </w:p>
    <w:p w:rsidR="00D230FF" w:rsidRDefault="00D230FF" w:rsidP="00D230FF">
      <w:pPr>
        <w:rPr>
          <w:b/>
          <w:bCs/>
          <w:snapToGrid w:val="0"/>
          <w:sz w:val="24"/>
        </w:rPr>
      </w:pPr>
    </w:p>
    <w:p w:rsidR="00113BDF" w:rsidRDefault="00113BDF">
      <w:pPr>
        <w:rPr>
          <w:b/>
          <w:bCs/>
          <w:snapToGrid w:val="0"/>
          <w:sz w:val="24"/>
        </w:rPr>
      </w:pPr>
    </w:p>
    <w:sectPr w:rsidR="00113BDF" w:rsidSect="00A64FC8">
      <w:footerReference w:type="default" r:id="rId8"/>
      <w:endnotePr>
        <w:numStart w:val="2"/>
      </w:endnotePr>
      <w:pgSz w:w="12240" w:h="15840"/>
      <w:pgMar w:top="720"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13B" w:rsidRDefault="002E713B">
      <w:r>
        <w:separator/>
      </w:r>
    </w:p>
  </w:endnote>
  <w:endnote w:type="continuationSeparator" w:id="0">
    <w:p w:rsidR="002E713B" w:rsidRDefault="002E713B">
      <w:r>
        <w:continuationSeparator/>
      </w:r>
    </w:p>
  </w:endnote>
  <w:endnote w:id="1">
    <w:p w:rsidR="00782706" w:rsidRDefault="00782706">
      <w:pPr>
        <w:pStyle w:val="EndnoteText"/>
        <w:rPr>
          <w:sz w:val="2"/>
        </w:rPr>
      </w:pPr>
    </w:p>
  </w:endnote>
  <w:endnote w:id="2">
    <w:p w:rsidR="00AE0A74" w:rsidRDefault="00AE0A74" w:rsidP="00AE0A74">
      <w:pPr>
        <w:pStyle w:val="EndnoteText"/>
        <w:rPr>
          <w:sz w:val="16"/>
        </w:rPr>
      </w:pPr>
      <w:r>
        <w:rPr>
          <w:sz w:val="16"/>
        </w:rPr>
        <w:t>**Note: Research staff is defined as ALL study personnel (including PI) that is involved in the research.</w:t>
      </w:r>
    </w:p>
    <w:p w:rsidR="00AE0A74" w:rsidRDefault="00AE0A74" w:rsidP="00AE0A74">
      <w:pPr>
        <w:pStyle w:val="EndnoteText"/>
        <w:rPr>
          <w:sz w:val="2"/>
        </w:rPr>
      </w:pPr>
    </w:p>
    <w:p w:rsidR="00AE0A74" w:rsidRDefault="00AE0A74" w:rsidP="00AE0A74">
      <w:pPr>
        <w:pStyle w:val="EndnoteText"/>
        <w:rPr>
          <w:sz w:val="16"/>
        </w:rPr>
      </w:pPr>
      <w:r>
        <w:rPr>
          <w:rStyle w:val="EndnoteReference"/>
          <w:sz w:val="16"/>
        </w:rPr>
        <w:sym w:font="Symbol" w:char="F02A"/>
      </w:r>
      <w:r>
        <w:rPr>
          <w:rStyle w:val="EndnoteReference"/>
          <w:sz w:val="16"/>
        </w:rPr>
        <w:sym w:font="Symbol" w:char="F02A"/>
      </w:r>
      <w:r>
        <w:rPr>
          <w:rStyle w:val="EndnoteReference"/>
          <w:sz w:val="16"/>
        </w:rPr>
        <w:sym w:font="Symbol" w:char="F02A"/>
      </w:r>
      <w:r>
        <w:rPr>
          <w:sz w:val="16"/>
        </w:rPr>
        <w:t xml:space="preserve">HIPAA Regulations allow IRBs to waive the use of authorization forms if </w:t>
      </w:r>
      <w:proofErr w:type="gramStart"/>
      <w:r>
        <w:rPr>
          <w:sz w:val="16"/>
        </w:rPr>
        <w:t>all of</w:t>
      </w:r>
      <w:proofErr w:type="gramEnd"/>
      <w:r>
        <w:rPr>
          <w:sz w:val="16"/>
        </w:rPr>
        <w:t xml:space="preserve"> the criteria listed above are met.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06" w:rsidRDefault="00EB1CBC">
    <w:pPr>
      <w:pStyle w:val="Footer"/>
      <w:rPr>
        <w:sz w:val="16"/>
      </w:rPr>
    </w:pPr>
    <w:r>
      <w:rPr>
        <w:sz w:val="16"/>
      </w:rPr>
      <w:t xml:space="preserve">Rev: </w:t>
    </w:r>
    <w:r w:rsidR="001E054B">
      <w:rPr>
        <w:sz w:val="16"/>
      </w:rPr>
      <w:t>2/3/2016</w:t>
    </w:r>
    <w:r w:rsidR="00782706">
      <w:rPr>
        <w:sz w:val="16"/>
      </w:rPr>
      <w:tab/>
      <w:t xml:space="preserve">Page </w:t>
    </w:r>
    <w:r w:rsidR="00D230FF">
      <w:rPr>
        <w:rStyle w:val="PageNumber"/>
      </w:rPr>
      <w:fldChar w:fldCharType="begin"/>
    </w:r>
    <w:r w:rsidR="00782706">
      <w:rPr>
        <w:rStyle w:val="PageNumber"/>
      </w:rPr>
      <w:instrText xml:space="preserve"> PAGE </w:instrText>
    </w:r>
    <w:r w:rsidR="00D230FF">
      <w:rPr>
        <w:rStyle w:val="PageNumber"/>
      </w:rPr>
      <w:fldChar w:fldCharType="separate"/>
    </w:r>
    <w:r w:rsidR="00927CC4">
      <w:rPr>
        <w:rStyle w:val="PageNumber"/>
        <w:noProof/>
      </w:rPr>
      <w:t>1</w:t>
    </w:r>
    <w:r w:rsidR="00D230FF">
      <w:rPr>
        <w:rStyle w:val="PageNumber"/>
      </w:rPr>
      <w:fldChar w:fldCharType="end"/>
    </w:r>
    <w:r w:rsidR="00782706">
      <w:rPr>
        <w:rStyle w:val="PageNumber"/>
      </w:rPr>
      <w:t xml:space="preserve"> of </w:t>
    </w:r>
    <w:r w:rsidR="00D230FF">
      <w:rPr>
        <w:rStyle w:val="PageNumber"/>
      </w:rPr>
      <w:fldChar w:fldCharType="begin"/>
    </w:r>
    <w:r w:rsidR="00782706">
      <w:rPr>
        <w:rStyle w:val="PageNumber"/>
      </w:rPr>
      <w:instrText xml:space="preserve"> NUMPAGES </w:instrText>
    </w:r>
    <w:r w:rsidR="00D230FF">
      <w:rPr>
        <w:rStyle w:val="PageNumber"/>
      </w:rPr>
      <w:fldChar w:fldCharType="separate"/>
    </w:r>
    <w:r w:rsidR="00927CC4">
      <w:rPr>
        <w:rStyle w:val="PageNumber"/>
        <w:noProof/>
      </w:rPr>
      <w:t>2</w:t>
    </w:r>
    <w:r w:rsidR="00D230FF">
      <w:rPr>
        <w:rStyle w:val="PageNumber"/>
      </w:rPr>
      <w:fldChar w:fldCharType="end"/>
    </w:r>
    <w:r w:rsidR="00782706">
      <w:rPr>
        <w:rStyle w:val="PageNumber"/>
      </w:rPr>
      <w:tab/>
    </w:r>
  </w:p>
  <w:p w:rsidR="00782706" w:rsidRDefault="0078270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13B" w:rsidRDefault="002E713B">
      <w:r>
        <w:separator/>
      </w:r>
    </w:p>
  </w:footnote>
  <w:footnote w:type="continuationSeparator" w:id="0">
    <w:p w:rsidR="002E713B" w:rsidRDefault="002E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31E8"/>
    <w:multiLevelType w:val="hybridMultilevel"/>
    <w:tmpl w:val="A4C45C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E42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F38C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7337D9"/>
    <w:multiLevelType w:val="hybridMultilevel"/>
    <w:tmpl w:val="8CA63C3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B0792"/>
    <w:multiLevelType w:val="hybridMultilevel"/>
    <w:tmpl w:val="42E249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F82A25"/>
    <w:multiLevelType w:val="hybridMultilevel"/>
    <w:tmpl w:val="F1B66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6B09E7"/>
    <w:multiLevelType w:val="hybridMultilevel"/>
    <w:tmpl w:val="3DAC7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B895FB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C707199"/>
    <w:multiLevelType w:val="hybridMultilevel"/>
    <w:tmpl w:val="E116A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193EB7"/>
    <w:multiLevelType w:val="hybridMultilevel"/>
    <w:tmpl w:val="D158D7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304E57"/>
    <w:multiLevelType w:val="hybridMultilevel"/>
    <w:tmpl w:val="4C362814"/>
    <w:lvl w:ilvl="0" w:tplc="6EAE776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5"/>
  </w:num>
  <w:num w:numId="6">
    <w:abstractNumId w:val="9"/>
  </w:num>
  <w:num w:numId="7">
    <w:abstractNumId w:val="10"/>
  </w:num>
  <w:num w:numId="8">
    <w:abstractNumId w:val="4"/>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16"/>
    <w:rsid w:val="000A0F92"/>
    <w:rsid w:val="000C6355"/>
    <w:rsid w:val="000D1CDD"/>
    <w:rsid w:val="00113BDF"/>
    <w:rsid w:val="00115902"/>
    <w:rsid w:val="00117442"/>
    <w:rsid w:val="001414AD"/>
    <w:rsid w:val="001A749B"/>
    <w:rsid w:val="001E054B"/>
    <w:rsid w:val="002168D5"/>
    <w:rsid w:val="002E713B"/>
    <w:rsid w:val="003262CF"/>
    <w:rsid w:val="003329CE"/>
    <w:rsid w:val="003A4F36"/>
    <w:rsid w:val="003F49EC"/>
    <w:rsid w:val="003F7291"/>
    <w:rsid w:val="00467FF1"/>
    <w:rsid w:val="004A1F55"/>
    <w:rsid w:val="004A2971"/>
    <w:rsid w:val="005947BE"/>
    <w:rsid w:val="005D57CA"/>
    <w:rsid w:val="005F0B3C"/>
    <w:rsid w:val="005F44C7"/>
    <w:rsid w:val="00613138"/>
    <w:rsid w:val="006736A9"/>
    <w:rsid w:val="006F24E9"/>
    <w:rsid w:val="007009C0"/>
    <w:rsid w:val="00756C41"/>
    <w:rsid w:val="00782706"/>
    <w:rsid w:val="00784A46"/>
    <w:rsid w:val="00802D95"/>
    <w:rsid w:val="0084592F"/>
    <w:rsid w:val="0085248B"/>
    <w:rsid w:val="0087691A"/>
    <w:rsid w:val="00894360"/>
    <w:rsid w:val="00927CC4"/>
    <w:rsid w:val="00957B66"/>
    <w:rsid w:val="00990624"/>
    <w:rsid w:val="009B4312"/>
    <w:rsid w:val="009B4520"/>
    <w:rsid w:val="009C20F5"/>
    <w:rsid w:val="009D7C16"/>
    <w:rsid w:val="009E1E20"/>
    <w:rsid w:val="00A07C48"/>
    <w:rsid w:val="00A64FC8"/>
    <w:rsid w:val="00A91638"/>
    <w:rsid w:val="00AE0A74"/>
    <w:rsid w:val="00B62AEC"/>
    <w:rsid w:val="00BF2490"/>
    <w:rsid w:val="00CF4774"/>
    <w:rsid w:val="00D230FF"/>
    <w:rsid w:val="00D704DA"/>
    <w:rsid w:val="00D76626"/>
    <w:rsid w:val="00DF4768"/>
    <w:rsid w:val="00E05919"/>
    <w:rsid w:val="00E216A5"/>
    <w:rsid w:val="00E30704"/>
    <w:rsid w:val="00EB1CBC"/>
    <w:rsid w:val="00EE2D20"/>
    <w:rsid w:val="00F0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BC7584-450D-46BB-AE0E-70F939D9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FC8"/>
  </w:style>
  <w:style w:type="paragraph" w:styleId="Heading1">
    <w:name w:val="heading 1"/>
    <w:basedOn w:val="Normal"/>
    <w:next w:val="Normal"/>
    <w:qFormat/>
    <w:rsid w:val="00A64FC8"/>
    <w:pPr>
      <w:keepNext/>
      <w:tabs>
        <w:tab w:val="num" w:pos="180"/>
      </w:tabs>
      <w:ind w:left="180"/>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4FC8"/>
    <w:rPr>
      <w:rFonts w:ascii="Arial" w:hAnsi="Arial"/>
      <w:sz w:val="24"/>
    </w:rPr>
  </w:style>
  <w:style w:type="paragraph" w:styleId="Header">
    <w:name w:val="header"/>
    <w:basedOn w:val="Normal"/>
    <w:semiHidden/>
    <w:rsid w:val="00A64FC8"/>
    <w:pPr>
      <w:tabs>
        <w:tab w:val="center" w:pos="4320"/>
        <w:tab w:val="right" w:pos="8640"/>
      </w:tabs>
    </w:pPr>
  </w:style>
  <w:style w:type="paragraph" w:styleId="Footer">
    <w:name w:val="footer"/>
    <w:basedOn w:val="Normal"/>
    <w:semiHidden/>
    <w:rsid w:val="00A64FC8"/>
    <w:pPr>
      <w:tabs>
        <w:tab w:val="center" w:pos="4320"/>
        <w:tab w:val="right" w:pos="8640"/>
      </w:tabs>
    </w:pPr>
  </w:style>
  <w:style w:type="paragraph" w:styleId="Title">
    <w:name w:val="Title"/>
    <w:basedOn w:val="Normal"/>
    <w:qFormat/>
    <w:rsid w:val="00A64FC8"/>
    <w:pPr>
      <w:jc w:val="center"/>
    </w:pPr>
    <w:rPr>
      <w:b/>
      <w:sz w:val="24"/>
    </w:rPr>
  </w:style>
  <w:style w:type="paragraph" w:styleId="FootnoteText">
    <w:name w:val="footnote text"/>
    <w:basedOn w:val="Normal"/>
    <w:semiHidden/>
    <w:rsid w:val="00A64FC8"/>
  </w:style>
  <w:style w:type="character" w:styleId="FootnoteReference">
    <w:name w:val="footnote reference"/>
    <w:semiHidden/>
    <w:rsid w:val="00A64FC8"/>
    <w:rPr>
      <w:vertAlign w:val="superscript"/>
    </w:rPr>
  </w:style>
  <w:style w:type="paragraph" w:styleId="BodyText2">
    <w:name w:val="Body Text 2"/>
    <w:basedOn w:val="Normal"/>
    <w:semiHidden/>
    <w:rsid w:val="00A64FC8"/>
    <w:pPr>
      <w:jc w:val="both"/>
    </w:pPr>
    <w:rPr>
      <w:sz w:val="18"/>
    </w:rPr>
  </w:style>
  <w:style w:type="paragraph" w:styleId="BodyTextIndent">
    <w:name w:val="Body Text Indent"/>
    <w:basedOn w:val="Normal"/>
    <w:semiHidden/>
    <w:rsid w:val="00A64FC8"/>
    <w:pPr>
      <w:ind w:left="360"/>
    </w:pPr>
    <w:rPr>
      <w:snapToGrid w:val="0"/>
    </w:rPr>
  </w:style>
  <w:style w:type="character" w:styleId="PageNumber">
    <w:name w:val="page number"/>
    <w:basedOn w:val="DefaultParagraphFont"/>
    <w:semiHidden/>
    <w:rsid w:val="00A64FC8"/>
  </w:style>
  <w:style w:type="paragraph" w:styleId="EndnoteText">
    <w:name w:val="endnote text"/>
    <w:basedOn w:val="Normal"/>
    <w:semiHidden/>
    <w:rsid w:val="00A64FC8"/>
  </w:style>
  <w:style w:type="character" w:styleId="EndnoteReference">
    <w:name w:val="endnote reference"/>
    <w:semiHidden/>
    <w:rsid w:val="00A64FC8"/>
    <w:rPr>
      <w:vertAlign w:val="superscript"/>
    </w:rPr>
  </w:style>
  <w:style w:type="paragraph" w:styleId="BalloonText">
    <w:name w:val="Balloon Text"/>
    <w:basedOn w:val="Normal"/>
    <w:link w:val="BalloonTextChar"/>
    <w:uiPriority w:val="99"/>
    <w:semiHidden/>
    <w:unhideWhenUsed/>
    <w:rsid w:val="00467FF1"/>
    <w:rPr>
      <w:rFonts w:ascii="Tahoma" w:hAnsi="Tahoma" w:cs="Tahoma"/>
      <w:sz w:val="16"/>
      <w:szCs w:val="16"/>
    </w:rPr>
  </w:style>
  <w:style w:type="character" w:customStyle="1" w:styleId="BalloonTextChar">
    <w:name w:val="Balloon Text Char"/>
    <w:link w:val="BalloonText"/>
    <w:uiPriority w:val="99"/>
    <w:semiHidden/>
    <w:rsid w:val="00467FF1"/>
    <w:rPr>
      <w:rFonts w:ascii="Tahoma" w:hAnsi="Tahoma" w:cs="Tahoma"/>
      <w:sz w:val="16"/>
      <w:szCs w:val="16"/>
    </w:rPr>
  </w:style>
  <w:style w:type="character" w:styleId="CommentReference">
    <w:name w:val="annotation reference"/>
    <w:uiPriority w:val="99"/>
    <w:semiHidden/>
    <w:unhideWhenUsed/>
    <w:rsid w:val="00DF4768"/>
    <w:rPr>
      <w:sz w:val="16"/>
      <w:szCs w:val="16"/>
    </w:rPr>
  </w:style>
  <w:style w:type="paragraph" w:styleId="CommentText">
    <w:name w:val="annotation text"/>
    <w:basedOn w:val="Normal"/>
    <w:link w:val="CommentTextChar"/>
    <w:uiPriority w:val="99"/>
    <w:semiHidden/>
    <w:unhideWhenUsed/>
    <w:rsid w:val="00DF4768"/>
  </w:style>
  <w:style w:type="character" w:customStyle="1" w:styleId="CommentTextChar">
    <w:name w:val="Comment Text Char"/>
    <w:basedOn w:val="DefaultParagraphFont"/>
    <w:link w:val="CommentText"/>
    <w:uiPriority w:val="99"/>
    <w:semiHidden/>
    <w:rsid w:val="00DF4768"/>
  </w:style>
  <w:style w:type="paragraph" w:styleId="CommentSubject">
    <w:name w:val="annotation subject"/>
    <w:basedOn w:val="CommentText"/>
    <w:next w:val="CommentText"/>
    <w:link w:val="CommentSubjectChar"/>
    <w:uiPriority w:val="99"/>
    <w:semiHidden/>
    <w:unhideWhenUsed/>
    <w:rsid w:val="00DF4768"/>
    <w:rPr>
      <w:b/>
      <w:bCs/>
    </w:rPr>
  </w:style>
  <w:style w:type="character" w:customStyle="1" w:styleId="CommentSubjectChar">
    <w:name w:val="Comment Subject Char"/>
    <w:link w:val="CommentSubject"/>
    <w:uiPriority w:val="99"/>
    <w:semiHidden/>
    <w:rsid w:val="00DF4768"/>
    <w:rPr>
      <w:b/>
      <w:bCs/>
    </w:rPr>
  </w:style>
  <w:style w:type="paragraph" w:styleId="Revision">
    <w:name w:val="Revision"/>
    <w:hidden/>
    <w:uiPriority w:val="99"/>
    <w:semiHidden/>
    <w:rsid w:val="009E1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D7EC-7862-4CEA-8744-5CD523A3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WAIVER OF AUTHORIZATION</vt:lpstr>
    </vt:vector>
  </TitlesOfParts>
  <Company>University of Kentucky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AUTHORIZATION</dc:title>
  <dc:subject/>
  <dc:creator>jbrown</dc:creator>
  <cp:keywords/>
  <cp:lastModifiedBy>Jean-Baptiste (Blackwood), Joann</cp:lastModifiedBy>
  <cp:revision>2</cp:revision>
  <cp:lastPrinted>2003-04-04T11:25:00Z</cp:lastPrinted>
  <dcterms:created xsi:type="dcterms:W3CDTF">2020-08-26T13:45:00Z</dcterms:created>
  <dcterms:modified xsi:type="dcterms:W3CDTF">2020-08-26T13:45:00Z</dcterms:modified>
</cp:coreProperties>
</file>