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96" w:rsidRPr="006C0233" w:rsidRDefault="00725396" w:rsidP="00725396">
      <w:pPr>
        <w:jc w:val="center"/>
        <w:rPr>
          <w:rFonts w:ascii="Arial" w:hAnsi="Arial" w:cs="Arial"/>
          <w:b/>
          <w:bCs/>
        </w:rPr>
      </w:pPr>
      <w:r w:rsidRPr="006C0233">
        <w:rPr>
          <w:rFonts w:ascii="Arial" w:hAnsi="Arial" w:cs="Arial"/>
          <w:b/>
          <w:bCs/>
        </w:rPr>
        <w:t xml:space="preserve">The Value and Imperative for Health Professions                                                </w:t>
      </w:r>
      <w:bookmarkStart w:id="0" w:name="_GoBack"/>
      <w:bookmarkEnd w:id="0"/>
      <w:r w:rsidR="003B04FE" w:rsidRPr="006C0233">
        <w:rPr>
          <w:rFonts w:ascii="Arial" w:hAnsi="Arial" w:cs="Arial"/>
          <w:b/>
          <w:bCs/>
        </w:rPr>
        <w:t xml:space="preserve">Engaging in </w:t>
      </w:r>
      <w:proofErr w:type="spellStart"/>
      <w:r w:rsidR="003B04FE" w:rsidRPr="006C0233">
        <w:rPr>
          <w:rFonts w:ascii="Arial" w:hAnsi="Arial" w:cs="Arial"/>
          <w:b/>
          <w:bCs/>
        </w:rPr>
        <w:t>Interprofessional</w:t>
      </w:r>
      <w:proofErr w:type="spellEnd"/>
      <w:r w:rsidRPr="006C0233">
        <w:rPr>
          <w:rFonts w:ascii="Arial" w:hAnsi="Arial" w:cs="Arial"/>
          <w:b/>
          <w:bCs/>
        </w:rPr>
        <w:t xml:space="preserve"> Learning</w:t>
      </w:r>
    </w:p>
    <w:p w:rsidR="00725396" w:rsidRPr="006C0233" w:rsidRDefault="00725396" w:rsidP="00725396">
      <w:pPr>
        <w:jc w:val="center"/>
        <w:rPr>
          <w:rFonts w:ascii="Arial" w:hAnsi="Arial" w:cs="Arial"/>
        </w:rPr>
      </w:pPr>
    </w:p>
    <w:p w:rsidR="00725396" w:rsidRPr="00423C7C" w:rsidRDefault="003B04FE" w:rsidP="00725396">
      <w:pPr>
        <w:jc w:val="center"/>
        <w:rPr>
          <w:rFonts w:ascii="Arial" w:hAnsi="Arial" w:cs="Arial"/>
          <w:sz w:val="20"/>
          <w:szCs w:val="20"/>
        </w:rPr>
      </w:pPr>
      <w:r w:rsidRPr="00423C7C">
        <w:rPr>
          <w:rFonts w:ascii="Arial" w:hAnsi="Arial" w:cs="Arial"/>
          <w:sz w:val="20"/>
          <w:szCs w:val="20"/>
        </w:rPr>
        <w:t xml:space="preserve">Janet Fraser Hale PhD, RN, </w:t>
      </w:r>
      <w:r w:rsidR="00725396" w:rsidRPr="00423C7C">
        <w:rPr>
          <w:rFonts w:ascii="Arial" w:hAnsi="Arial" w:cs="Arial"/>
          <w:sz w:val="20"/>
          <w:szCs w:val="20"/>
        </w:rPr>
        <w:t>FNP</w:t>
      </w:r>
    </w:p>
    <w:p w:rsidR="00423C7C" w:rsidRPr="00423C7C" w:rsidRDefault="00423C7C" w:rsidP="00725396">
      <w:pPr>
        <w:jc w:val="center"/>
        <w:rPr>
          <w:rFonts w:ascii="Arial" w:hAnsi="Arial" w:cs="Arial"/>
          <w:sz w:val="20"/>
          <w:szCs w:val="20"/>
        </w:rPr>
      </w:pPr>
      <w:r w:rsidRPr="00423C7C">
        <w:rPr>
          <w:rFonts w:ascii="Arial" w:hAnsi="Arial" w:cs="Arial"/>
          <w:sz w:val="20"/>
          <w:szCs w:val="20"/>
        </w:rPr>
        <w:t>Associate Dean for Academic Affairs</w:t>
      </w:r>
    </w:p>
    <w:p w:rsidR="00725396" w:rsidRPr="00423C7C" w:rsidRDefault="00725396" w:rsidP="00725396">
      <w:pPr>
        <w:jc w:val="center"/>
        <w:rPr>
          <w:rFonts w:ascii="Arial" w:hAnsi="Arial" w:cs="Arial"/>
          <w:sz w:val="20"/>
          <w:szCs w:val="20"/>
        </w:rPr>
      </w:pPr>
      <w:r w:rsidRPr="00423C7C">
        <w:rPr>
          <w:rFonts w:ascii="Arial" w:hAnsi="Arial" w:cs="Arial"/>
          <w:sz w:val="20"/>
          <w:szCs w:val="20"/>
        </w:rPr>
        <w:t xml:space="preserve">Director, </w:t>
      </w:r>
      <w:proofErr w:type="spellStart"/>
      <w:r w:rsidRPr="00423C7C">
        <w:rPr>
          <w:rFonts w:ascii="Arial" w:hAnsi="Arial" w:cs="Arial"/>
          <w:sz w:val="20"/>
          <w:szCs w:val="20"/>
        </w:rPr>
        <w:t>Inter</w:t>
      </w:r>
      <w:r w:rsidR="00423C7C" w:rsidRPr="00423C7C">
        <w:rPr>
          <w:rFonts w:ascii="Arial" w:hAnsi="Arial" w:cs="Arial"/>
          <w:sz w:val="20"/>
          <w:szCs w:val="20"/>
        </w:rPr>
        <w:t>professional</w:t>
      </w:r>
      <w:proofErr w:type="spellEnd"/>
      <w:r w:rsidRPr="00423C7C">
        <w:rPr>
          <w:rFonts w:ascii="Arial" w:hAnsi="Arial" w:cs="Arial"/>
          <w:sz w:val="20"/>
          <w:szCs w:val="20"/>
        </w:rPr>
        <w:t xml:space="preserve"> and Community Partnerships</w:t>
      </w:r>
    </w:p>
    <w:p w:rsidR="00725396" w:rsidRPr="00423C7C" w:rsidRDefault="00725396" w:rsidP="00725396">
      <w:pPr>
        <w:jc w:val="center"/>
        <w:rPr>
          <w:rFonts w:ascii="Arial" w:hAnsi="Arial" w:cs="Arial"/>
          <w:sz w:val="20"/>
          <w:szCs w:val="20"/>
        </w:rPr>
      </w:pPr>
      <w:r w:rsidRPr="00423C7C">
        <w:rPr>
          <w:rFonts w:ascii="Arial" w:hAnsi="Arial" w:cs="Arial"/>
          <w:sz w:val="20"/>
          <w:szCs w:val="20"/>
        </w:rPr>
        <w:t>Graduate School of Nursing</w:t>
      </w:r>
    </w:p>
    <w:p w:rsidR="00725396" w:rsidRPr="00423C7C" w:rsidRDefault="00725396" w:rsidP="00725396">
      <w:pPr>
        <w:jc w:val="both"/>
        <w:rPr>
          <w:rFonts w:ascii="Arial" w:hAnsi="Arial" w:cs="Arial"/>
          <w:sz w:val="20"/>
          <w:szCs w:val="20"/>
        </w:rPr>
      </w:pPr>
    </w:p>
    <w:p w:rsidR="00725396" w:rsidRPr="006C0233" w:rsidRDefault="00725396" w:rsidP="00725396">
      <w:pPr>
        <w:jc w:val="both"/>
        <w:rPr>
          <w:rFonts w:ascii="Arial" w:hAnsi="Arial" w:cs="Arial"/>
        </w:rPr>
      </w:pPr>
    </w:p>
    <w:p w:rsidR="00A826D2" w:rsidRDefault="00A826D2" w:rsidP="00725396">
      <w:pPr>
        <w:jc w:val="both"/>
        <w:rPr>
          <w:rFonts w:ascii="Arial" w:hAnsi="Arial" w:cs="Arial"/>
          <w:b/>
        </w:rPr>
      </w:pPr>
      <w:r w:rsidRPr="006C0233">
        <w:rPr>
          <w:rFonts w:ascii="Arial" w:hAnsi="Arial" w:cs="Arial"/>
          <w:b/>
        </w:rPr>
        <w:t>BACKGROUND</w:t>
      </w:r>
    </w:p>
    <w:p w:rsidR="006C0233" w:rsidRPr="006C0233" w:rsidRDefault="006C0233" w:rsidP="00725396">
      <w:pPr>
        <w:jc w:val="both"/>
        <w:rPr>
          <w:rFonts w:ascii="Arial" w:hAnsi="Arial" w:cs="Arial"/>
          <w:b/>
        </w:rPr>
      </w:pPr>
    </w:p>
    <w:p w:rsidR="00725396" w:rsidRPr="006C0233" w:rsidRDefault="00725396" w:rsidP="00725396">
      <w:pPr>
        <w:jc w:val="both"/>
        <w:rPr>
          <w:rFonts w:ascii="Arial" w:hAnsi="Arial" w:cs="Arial"/>
        </w:rPr>
      </w:pPr>
      <w:r w:rsidRPr="006C0233">
        <w:rPr>
          <w:rFonts w:ascii="Arial" w:hAnsi="Arial" w:cs="Arial"/>
        </w:rPr>
        <w:t>The beginning of the 21</w:t>
      </w:r>
      <w:r w:rsidRPr="006C0233">
        <w:rPr>
          <w:rFonts w:ascii="Arial" w:hAnsi="Arial" w:cs="Arial"/>
          <w:vertAlign w:val="superscript"/>
        </w:rPr>
        <w:t>st</w:t>
      </w:r>
      <w:r w:rsidR="003B04FE" w:rsidRPr="006C0233">
        <w:rPr>
          <w:rFonts w:ascii="Arial" w:hAnsi="Arial" w:cs="Arial"/>
        </w:rPr>
        <w:t xml:space="preserve"> century </w:t>
      </w:r>
      <w:r w:rsidRPr="006C0233">
        <w:rPr>
          <w:rFonts w:ascii="Arial" w:hAnsi="Arial" w:cs="Arial"/>
        </w:rPr>
        <w:t>witness</w:t>
      </w:r>
      <w:r w:rsidR="003B04FE" w:rsidRPr="006C0233">
        <w:rPr>
          <w:rFonts w:ascii="Arial" w:hAnsi="Arial" w:cs="Arial"/>
        </w:rPr>
        <w:t xml:space="preserve">ed </w:t>
      </w:r>
      <w:r w:rsidRPr="006C0233">
        <w:rPr>
          <w:rFonts w:ascii="Arial" w:hAnsi="Arial" w:cs="Arial"/>
        </w:rPr>
        <w:t>intensified, ongoing scrutiny of the health care delivery system.  Continued concerns a</w:t>
      </w:r>
      <w:r w:rsidR="003B04FE" w:rsidRPr="006C0233">
        <w:rPr>
          <w:rFonts w:ascii="Arial" w:hAnsi="Arial" w:cs="Arial"/>
        </w:rPr>
        <w:t>bout increasing costs,</w:t>
      </w:r>
      <w:r w:rsidRPr="006C0233">
        <w:rPr>
          <w:rFonts w:ascii="Arial" w:hAnsi="Arial" w:cs="Arial"/>
        </w:rPr>
        <w:t xml:space="preserve"> health disparities, questionable quality of care, </w:t>
      </w:r>
      <w:r w:rsidR="001811D6" w:rsidRPr="006C0233">
        <w:rPr>
          <w:rFonts w:ascii="Arial" w:hAnsi="Arial" w:cs="Arial"/>
        </w:rPr>
        <w:t xml:space="preserve">patient safety </w:t>
      </w:r>
      <w:r w:rsidRPr="006C0233">
        <w:rPr>
          <w:rFonts w:ascii="Arial" w:hAnsi="Arial" w:cs="Arial"/>
        </w:rPr>
        <w:t>and limited access to needed services have resulted in renewed initiatives to promot</w:t>
      </w:r>
      <w:r w:rsidR="001F6831" w:rsidRPr="006C0233">
        <w:rPr>
          <w:rFonts w:ascii="Arial" w:hAnsi="Arial" w:cs="Arial"/>
        </w:rPr>
        <w:t xml:space="preserve">e teamwork and </w:t>
      </w:r>
      <w:proofErr w:type="spellStart"/>
      <w:r w:rsidR="001F6831" w:rsidRPr="006C0233">
        <w:rPr>
          <w:rFonts w:ascii="Arial" w:hAnsi="Arial" w:cs="Arial"/>
        </w:rPr>
        <w:t>interprofessional</w:t>
      </w:r>
      <w:proofErr w:type="spellEnd"/>
      <w:r w:rsidRPr="006C0233">
        <w:rPr>
          <w:rFonts w:ascii="Arial" w:hAnsi="Arial" w:cs="Arial"/>
        </w:rPr>
        <w:t xml:space="preserve"> learning in health care educa</w:t>
      </w:r>
      <w:r w:rsidR="001F6831" w:rsidRPr="006C0233">
        <w:rPr>
          <w:rFonts w:ascii="Arial" w:hAnsi="Arial" w:cs="Arial"/>
        </w:rPr>
        <w:t>tion</w:t>
      </w:r>
      <w:r w:rsidRPr="006C0233">
        <w:rPr>
          <w:rFonts w:ascii="Arial" w:hAnsi="Arial" w:cs="Arial"/>
        </w:rPr>
        <w:t>.  Research shows that care delivered by teams of health care professionals who understand one another’s roles and have clear goals results in better clinical outcomes and higher patient satisfaction  than care that is delivered by providers who do not function as a team (</w:t>
      </w:r>
      <w:proofErr w:type="spellStart"/>
      <w:r w:rsidRPr="006C0233">
        <w:rPr>
          <w:rFonts w:ascii="Arial" w:hAnsi="Arial" w:cs="Arial"/>
        </w:rPr>
        <w:t>Grumbach</w:t>
      </w:r>
      <w:proofErr w:type="spellEnd"/>
      <w:r w:rsidRPr="006C0233">
        <w:rPr>
          <w:rFonts w:ascii="Arial" w:hAnsi="Arial" w:cs="Arial"/>
        </w:rPr>
        <w:t xml:space="preserve"> and </w:t>
      </w:r>
      <w:proofErr w:type="spellStart"/>
      <w:r w:rsidRPr="006C0233">
        <w:rPr>
          <w:rFonts w:ascii="Arial" w:hAnsi="Arial" w:cs="Arial"/>
        </w:rPr>
        <w:t>Bodenheimer</w:t>
      </w:r>
      <w:proofErr w:type="spellEnd"/>
      <w:r w:rsidRPr="006C0233">
        <w:rPr>
          <w:rFonts w:ascii="Arial" w:hAnsi="Arial" w:cs="Arial"/>
        </w:rPr>
        <w:t xml:space="preserve">, 2004; Kramer &amp; </w:t>
      </w:r>
      <w:proofErr w:type="spellStart"/>
      <w:r w:rsidRPr="006C0233">
        <w:rPr>
          <w:rFonts w:ascii="Arial" w:hAnsi="Arial" w:cs="Arial"/>
        </w:rPr>
        <w:t>Schmalenberg</w:t>
      </w:r>
      <w:proofErr w:type="spellEnd"/>
      <w:r w:rsidRPr="006C0233">
        <w:rPr>
          <w:rFonts w:ascii="Arial" w:hAnsi="Arial" w:cs="Arial"/>
        </w:rPr>
        <w:t xml:space="preserve">, 2003; </w:t>
      </w:r>
      <w:proofErr w:type="spellStart"/>
      <w:r w:rsidRPr="006C0233">
        <w:rPr>
          <w:rFonts w:ascii="Arial" w:hAnsi="Arial" w:cs="Arial"/>
        </w:rPr>
        <w:t>Lindeke</w:t>
      </w:r>
      <w:proofErr w:type="spellEnd"/>
      <w:r w:rsidRPr="006C0233">
        <w:rPr>
          <w:rFonts w:ascii="Arial" w:hAnsi="Arial" w:cs="Arial"/>
        </w:rPr>
        <w:t xml:space="preserve"> &amp; </w:t>
      </w:r>
      <w:proofErr w:type="spellStart"/>
      <w:r w:rsidRPr="006C0233">
        <w:rPr>
          <w:rFonts w:ascii="Arial" w:hAnsi="Arial" w:cs="Arial"/>
        </w:rPr>
        <w:t>Sieckert</w:t>
      </w:r>
      <w:proofErr w:type="spellEnd"/>
      <w:r w:rsidRPr="006C0233">
        <w:rPr>
          <w:rFonts w:ascii="Arial" w:hAnsi="Arial" w:cs="Arial"/>
        </w:rPr>
        <w:t xml:space="preserve">, 2005).  </w:t>
      </w:r>
      <w:proofErr w:type="spellStart"/>
      <w:r w:rsidR="001F6831" w:rsidRPr="006C0233">
        <w:rPr>
          <w:rFonts w:ascii="Arial" w:hAnsi="Arial" w:cs="Arial"/>
        </w:rPr>
        <w:t>Interprofessional</w:t>
      </w:r>
      <w:proofErr w:type="spellEnd"/>
      <w:r w:rsidR="001F6831" w:rsidRPr="006C0233">
        <w:rPr>
          <w:rFonts w:ascii="Arial" w:hAnsi="Arial" w:cs="Arial"/>
        </w:rPr>
        <w:t xml:space="preserve"> is defined as: </w:t>
      </w:r>
      <w:r w:rsidRPr="006C0233">
        <w:rPr>
          <w:rFonts w:ascii="Arial" w:hAnsi="Arial" w:cs="Arial"/>
        </w:rPr>
        <w:t xml:space="preserve"> </w:t>
      </w:r>
    </w:p>
    <w:p w:rsidR="00725396" w:rsidRPr="006C0233" w:rsidRDefault="00725396" w:rsidP="00725396">
      <w:pPr>
        <w:pStyle w:val="BodyTextIndent"/>
        <w:ind w:left="720" w:firstLine="0"/>
        <w:rPr>
          <w:rFonts w:ascii="Arial" w:hAnsi="Arial" w:cs="Arial"/>
          <w:i/>
          <w:szCs w:val="24"/>
        </w:rPr>
      </w:pPr>
    </w:p>
    <w:p w:rsidR="00725396" w:rsidRPr="006C0233" w:rsidRDefault="00725396" w:rsidP="00725396">
      <w:pPr>
        <w:pStyle w:val="BodyTextIndent"/>
        <w:ind w:left="720" w:firstLine="0"/>
        <w:jc w:val="both"/>
        <w:rPr>
          <w:rFonts w:ascii="Arial" w:hAnsi="Arial" w:cs="Arial"/>
          <w:szCs w:val="24"/>
        </w:rPr>
      </w:pPr>
      <w:r w:rsidRPr="006C0233">
        <w:rPr>
          <w:rFonts w:ascii="Arial" w:hAnsi="Arial" w:cs="Arial"/>
          <w:i/>
          <w:szCs w:val="24"/>
        </w:rPr>
        <w:t>a group of participants from various disciplines working together to solve a common problem, involving real interactions, reciprocal exchanges, the integration of concepts and methods, and, as a result, mutual enhancement.  The interdisciplinary hallmark is a problem-solving experience in which each professional grows beyond disciplinary and professional boundaries to arrive at a common solution</w:t>
      </w:r>
      <w:r w:rsidRPr="006C0233">
        <w:rPr>
          <w:rFonts w:ascii="Arial" w:hAnsi="Arial" w:cs="Arial"/>
          <w:szCs w:val="24"/>
        </w:rPr>
        <w:t xml:space="preserve"> (Greenberg &amp; </w:t>
      </w:r>
      <w:proofErr w:type="spellStart"/>
      <w:r w:rsidRPr="006C0233">
        <w:rPr>
          <w:rFonts w:ascii="Arial" w:hAnsi="Arial" w:cs="Arial"/>
          <w:szCs w:val="24"/>
        </w:rPr>
        <w:t>Bellack</w:t>
      </w:r>
      <w:proofErr w:type="spellEnd"/>
      <w:r w:rsidRPr="006C0233">
        <w:rPr>
          <w:rFonts w:ascii="Arial" w:hAnsi="Arial" w:cs="Arial"/>
          <w:szCs w:val="24"/>
        </w:rPr>
        <w:t xml:space="preserve">, 1999).  </w:t>
      </w:r>
    </w:p>
    <w:p w:rsidR="00C91932" w:rsidRPr="006C0233" w:rsidRDefault="00C91932" w:rsidP="00C91932">
      <w:pPr>
        <w:tabs>
          <w:tab w:val="left" w:pos="-720"/>
        </w:tabs>
        <w:suppressAutoHyphens/>
        <w:jc w:val="both"/>
        <w:rPr>
          <w:rFonts w:ascii="Arial" w:hAnsi="Arial" w:cs="Arial"/>
        </w:rPr>
      </w:pPr>
    </w:p>
    <w:p w:rsidR="00C91932" w:rsidRPr="006C0233" w:rsidRDefault="00C91932" w:rsidP="00C91932">
      <w:pPr>
        <w:tabs>
          <w:tab w:val="left" w:pos="-720"/>
        </w:tabs>
        <w:suppressAutoHyphens/>
        <w:jc w:val="both"/>
        <w:rPr>
          <w:rFonts w:ascii="Arial" w:hAnsi="Arial" w:cs="Arial"/>
        </w:rPr>
      </w:pPr>
      <w:r w:rsidRPr="006C0233">
        <w:rPr>
          <w:rFonts w:ascii="Arial" w:hAnsi="Arial" w:cs="Arial"/>
        </w:rPr>
        <w:t xml:space="preserve">National accrediting organizations for nursing and medicine began to address </w:t>
      </w:r>
      <w:proofErr w:type="spellStart"/>
      <w:r w:rsidRPr="006C0233">
        <w:rPr>
          <w:rFonts w:ascii="Arial" w:hAnsi="Arial" w:cs="Arial"/>
        </w:rPr>
        <w:t>interprofessional</w:t>
      </w:r>
      <w:proofErr w:type="spellEnd"/>
      <w:r w:rsidRPr="006C0233">
        <w:rPr>
          <w:rFonts w:ascii="Arial" w:hAnsi="Arial" w:cs="Arial"/>
        </w:rPr>
        <w:t xml:space="preserve"> education in the 1990’s.  In 1995, The Association of American Medical Colleges (AAMC) and Liaison Committee on Medical Education (LCME) recommended interdisciplinary courses as one of the means for increasing communication and collaboration among members of the health professions (AAMC, 1995). The American Association of Colleges of Nursing (AACN) published a </w:t>
      </w:r>
      <w:r w:rsidRPr="006C0233">
        <w:rPr>
          <w:rFonts w:ascii="Arial" w:hAnsi="Arial" w:cs="Arial"/>
          <w:i/>
        </w:rPr>
        <w:t>Position Statement on Interdisciplinary Education and Practice</w:t>
      </w:r>
      <w:r w:rsidRPr="006C0233">
        <w:rPr>
          <w:rFonts w:ascii="Arial" w:hAnsi="Arial" w:cs="Arial"/>
        </w:rPr>
        <w:t xml:space="preserve"> that promotes collaboration as emanating from an understanding and appreciation of the roles and contributions that each discipline brings to the care delivery system, resulting from shared educational and practice experiences (AACN, 1996).  </w:t>
      </w:r>
    </w:p>
    <w:p w:rsidR="00725396" w:rsidRPr="006C0233" w:rsidRDefault="00725396" w:rsidP="00725396">
      <w:pPr>
        <w:rPr>
          <w:rFonts w:ascii="Arial" w:hAnsi="Arial" w:cs="Arial"/>
        </w:rPr>
      </w:pPr>
    </w:p>
    <w:p w:rsidR="00C91932" w:rsidRPr="006C0233" w:rsidRDefault="00C91932" w:rsidP="00C91932">
      <w:pPr>
        <w:pStyle w:val="NoSpacing"/>
        <w:rPr>
          <w:rFonts w:ascii="Arial" w:hAnsi="Arial" w:cs="Arial"/>
          <w:i/>
        </w:rPr>
      </w:pPr>
      <w:r w:rsidRPr="006C0233">
        <w:rPr>
          <w:rFonts w:ascii="Arial" w:hAnsi="Arial" w:cs="Arial"/>
        </w:rPr>
        <w:t>Federal initiatives through the Inst</w:t>
      </w:r>
      <w:r w:rsidR="008250EA" w:rsidRPr="006C0233">
        <w:rPr>
          <w:rFonts w:ascii="Arial" w:hAnsi="Arial" w:cs="Arial"/>
        </w:rPr>
        <w:t>itute of Medicine (IOM) promote</w:t>
      </w:r>
      <w:r w:rsidRPr="006C0233">
        <w:rPr>
          <w:rFonts w:ascii="Arial" w:hAnsi="Arial" w:cs="Arial"/>
        </w:rPr>
        <w:t xml:space="preserve"> the need for</w:t>
      </w:r>
      <w:r w:rsidR="008250EA" w:rsidRPr="006C0233">
        <w:rPr>
          <w:rFonts w:ascii="Arial" w:hAnsi="Arial" w:cs="Arial"/>
        </w:rPr>
        <w:t xml:space="preserve"> </w:t>
      </w:r>
      <w:proofErr w:type="spellStart"/>
      <w:r w:rsidR="008250EA" w:rsidRPr="006C0233">
        <w:rPr>
          <w:rFonts w:ascii="Arial" w:hAnsi="Arial" w:cs="Arial"/>
        </w:rPr>
        <w:t>interprofessional</w:t>
      </w:r>
      <w:proofErr w:type="spellEnd"/>
      <w:r w:rsidR="008250EA" w:rsidRPr="006C0233">
        <w:rPr>
          <w:rFonts w:ascii="Arial" w:hAnsi="Arial" w:cs="Arial"/>
        </w:rPr>
        <w:t xml:space="preserve"> education (</w:t>
      </w:r>
      <w:r w:rsidRPr="006C0233">
        <w:rPr>
          <w:rFonts w:ascii="Arial" w:hAnsi="Arial" w:cs="Arial"/>
        </w:rPr>
        <w:t>IPE</w:t>
      </w:r>
      <w:r w:rsidR="008250EA" w:rsidRPr="006C0233">
        <w:rPr>
          <w:rFonts w:ascii="Arial" w:hAnsi="Arial" w:cs="Arial"/>
        </w:rPr>
        <w:t>)</w:t>
      </w:r>
      <w:r w:rsidRPr="006C0233">
        <w:rPr>
          <w:rFonts w:ascii="Arial" w:hAnsi="Arial" w:cs="Arial"/>
        </w:rPr>
        <w:t xml:space="preserve"> and collaboration through</w:t>
      </w:r>
      <w:r w:rsidR="008250EA" w:rsidRPr="006C0233">
        <w:rPr>
          <w:rFonts w:ascii="Arial" w:hAnsi="Arial" w:cs="Arial"/>
        </w:rPr>
        <w:t xml:space="preserve"> a series of reports (IOM,</w:t>
      </w:r>
      <w:r w:rsidRPr="006C0233">
        <w:rPr>
          <w:rFonts w:ascii="Arial" w:hAnsi="Arial" w:cs="Arial"/>
        </w:rPr>
        <w:t xml:space="preserve"> 2001; 2003).  </w:t>
      </w:r>
      <w:r w:rsidRPr="006C0233">
        <w:rPr>
          <w:rFonts w:ascii="Arial" w:hAnsi="Arial" w:cs="Arial"/>
          <w:i/>
          <w:iCs/>
        </w:rPr>
        <w:t xml:space="preserve">Crossing the Quality Chasm </w:t>
      </w:r>
      <w:r w:rsidRPr="006C0233">
        <w:rPr>
          <w:rFonts w:ascii="Arial" w:hAnsi="Arial" w:cs="Arial"/>
        </w:rPr>
        <w:t xml:space="preserve">documented disturbing shortfalls in the quality of health care in the U.S. including the system changes needed to decrease the sizable gap between what we know from evidence and what we do in clinical practice (IOM, 2001).  </w:t>
      </w:r>
      <w:r w:rsidRPr="006C0233">
        <w:rPr>
          <w:rFonts w:ascii="Arial" w:hAnsi="Arial" w:cs="Arial"/>
          <w:i/>
          <w:iCs/>
        </w:rPr>
        <w:t>Health Professions Education: A Bridge to Quality</w:t>
      </w:r>
      <w:r w:rsidRPr="006C0233">
        <w:rPr>
          <w:rFonts w:ascii="Arial" w:hAnsi="Arial" w:cs="Arial"/>
          <w:iCs/>
        </w:rPr>
        <w:t xml:space="preserve">, </w:t>
      </w:r>
      <w:r w:rsidRPr="006C0233">
        <w:rPr>
          <w:rFonts w:ascii="Arial" w:hAnsi="Arial" w:cs="Arial"/>
        </w:rPr>
        <w:t xml:space="preserve">made recommendations on the education of health professional competencies including: all health professionals to be educated to deliver patient-centered care as members of an </w:t>
      </w:r>
      <w:r w:rsidRPr="006C0233">
        <w:rPr>
          <w:rFonts w:ascii="Arial" w:hAnsi="Arial" w:cs="Arial"/>
        </w:rPr>
        <w:lastRenderedPageBreak/>
        <w:t>interdisciplinary team with the emphasis on evidence-based practice, quality improvement and informatics (IOM, 2003).  These reports consistently call for health care providers to work together with a collective sense of accountability for patient and health outcomes. These policy reports demonstrate a paradigm shift in health care delivery away from individual providers towards teams of providers focusing on outcomes of care for the individuals and populations served (IOM, 2003). This paradigm shift has an impa</w:t>
      </w:r>
      <w:r w:rsidR="008250EA" w:rsidRPr="006C0233">
        <w:rPr>
          <w:rFonts w:ascii="Arial" w:hAnsi="Arial" w:cs="Arial"/>
        </w:rPr>
        <w:t>ct on every health care setting and the way our health professions students are educated.</w:t>
      </w:r>
    </w:p>
    <w:p w:rsidR="00C91932" w:rsidRPr="006C0233" w:rsidRDefault="00C91932" w:rsidP="00725396">
      <w:pPr>
        <w:rPr>
          <w:rFonts w:ascii="Arial" w:hAnsi="Arial" w:cs="Arial"/>
        </w:rPr>
      </w:pPr>
    </w:p>
    <w:p w:rsidR="0091187B" w:rsidRPr="006C0233" w:rsidRDefault="00961964" w:rsidP="0091187B">
      <w:pPr>
        <w:tabs>
          <w:tab w:val="left" w:pos="-720"/>
        </w:tabs>
        <w:suppressAutoHyphens/>
        <w:jc w:val="both"/>
        <w:rPr>
          <w:rFonts w:ascii="Arial" w:hAnsi="Arial" w:cs="Arial"/>
        </w:rPr>
      </w:pPr>
      <w:r w:rsidRPr="006C0233">
        <w:rPr>
          <w:rFonts w:ascii="Arial" w:hAnsi="Arial" w:cs="Arial"/>
        </w:rPr>
        <w:t>Foundations have su</w:t>
      </w:r>
      <w:r w:rsidR="001F6831" w:rsidRPr="006C0233">
        <w:rPr>
          <w:rFonts w:ascii="Arial" w:hAnsi="Arial" w:cs="Arial"/>
        </w:rPr>
        <w:t xml:space="preserve">pported </w:t>
      </w:r>
      <w:proofErr w:type="spellStart"/>
      <w:r w:rsidR="001F6831" w:rsidRPr="006C0233">
        <w:rPr>
          <w:rFonts w:ascii="Arial" w:hAnsi="Arial" w:cs="Arial"/>
        </w:rPr>
        <w:t>interprofe</w:t>
      </w:r>
      <w:r w:rsidR="008E0BE4" w:rsidRPr="006C0233">
        <w:rPr>
          <w:rFonts w:ascii="Arial" w:hAnsi="Arial" w:cs="Arial"/>
        </w:rPr>
        <w:t>s</w:t>
      </w:r>
      <w:r w:rsidR="001F6831" w:rsidRPr="006C0233">
        <w:rPr>
          <w:rFonts w:ascii="Arial" w:hAnsi="Arial" w:cs="Arial"/>
        </w:rPr>
        <w:t>sional</w:t>
      </w:r>
      <w:proofErr w:type="spellEnd"/>
      <w:r w:rsidR="00725396" w:rsidRPr="006C0233">
        <w:rPr>
          <w:rFonts w:ascii="Arial" w:hAnsi="Arial" w:cs="Arial"/>
        </w:rPr>
        <w:t xml:space="preserve"> health professions educa</w:t>
      </w:r>
      <w:r w:rsidR="001F6831" w:rsidRPr="006C0233">
        <w:rPr>
          <w:rFonts w:ascii="Arial" w:hAnsi="Arial" w:cs="Arial"/>
        </w:rPr>
        <w:t>tion initiatives for more than two</w:t>
      </w:r>
      <w:r w:rsidR="00725396" w:rsidRPr="006C0233">
        <w:rPr>
          <w:rFonts w:ascii="Arial" w:hAnsi="Arial" w:cs="Arial"/>
        </w:rPr>
        <w:t xml:space="preserve"> decade</w:t>
      </w:r>
      <w:r w:rsidR="001F6831" w:rsidRPr="006C0233">
        <w:rPr>
          <w:rFonts w:ascii="Arial" w:hAnsi="Arial" w:cs="Arial"/>
        </w:rPr>
        <w:t>s</w:t>
      </w:r>
      <w:r w:rsidR="001D2397" w:rsidRPr="006C0233">
        <w:rPr>
          <w:rFonts w:ascii="Arial" w:hAnsi="Arial" w:cs="Arial"/>
        </w:rPr>
        <w:t xml:space="preserve"> – The </w:t>
      </w:r>
      <w:r w:rsidR="00725396" w:rsidRPr="006C0233">
        <w:rPr>
          <w:rFonts w:ascii="Arial" w:hAnsi="Arial" w:cs="Arial"/>
        </w:rPr>
        <w:t>Pe</w:t>
      </w:r>
      <w:r w:rsidR="001D2397" w:rsidRPr="006C0233">
        <w:rPr>
          <w:rFonts w:ascii="Arial" w:hAnsi="Arial" w:cs="Arial"/>
        </w:rPr>
        <w:t>w Health Professions Commission</w:t>
      </w:r>
      <w:r w:rsidRPr="006C0233">
        <w:rPr>
          <w:rFonts w:ascii="Arial" w:hAnsi="Arial" w:cs="Arial"/>
        </w:rPr>
        <w:t xml:space="preserve"> (</w:t>
      </w:r>
      <w:proofErr w:type="spellStart"/>
      <w:r w:rsidRPr="006C0233">
        <w:rPr>
          <w:rFonts w:ascii="Arial" w:hAnsi="Arial" w:cs="Arial"/>
        </w:rPr>
        <w:t>Shugars</w:t>
      </w:r>
      <w:proofErr w:type="spellEnd"/>
      <w:r w:rsidRPr="006C0233">
        <w:rPr>
          <w:rFonts w:ascii="Arial" w:hAnsi="Arial" w:cs="Arial"/>
        </w:rPr>
        <w:t>, O’Neil and Bader</w:t>
      </w:r>
      <w:proofErr w:type="gramStart"/>
      <w:r w:rsidRPr="006C0233">
        <w:rPr>
          <w:rFonts w:ascii="Arial" w:hAnsi="Arial" w:cs="Arial"/>
        </w:rPr>
        <w:t>,1991</w:t>
      </w:r>
      <w:proofErr w:type="gramEnd"/>
      <w:r w:rsidRPr="006C0233">
        <w:rPr>
          <w:rFonts w:ascii="Arial" w:hAnsi="Arial" w:cs="Arial"/>
        </w:rPr>
        <w:t>; Pew 1995; O’Neil and Pew,1998)</w:t>
      </w:r>
      <w:r w:rsidR="000249E9" w:rsidRPr="006C0233">
        <w:rPr>
          <w:rFonts w:ascii="Arial" w:hAnsi="Arial" w:cs="Arial"/>
        </w:rPr>
        <w:t xml:space="preserve">, </w:t>
      </w:r>
      <w:r w:rsidRPr="006C0233">
        <w:rPr>
          <w:rFonts w:ascii="Arial" w:hAnsi="Arial" w:cs="Arial"/>
        </w:rPr>
        <w:t>the Josiah Macy, Jr Foundation</w:t>
      </w:r>
      <w:r w:rsidR="001D2397" w:rsidRPr="006C0233">
        <w:rPr>
          <w:rFonts w:ascii="Arial" w:hAnsi="Arial" w:cs="Arial"/>
        </w:rPr>
        <w:t xml:space="preserve"> </w:t>
      </w:r>
      <w:r w:rsidRPr="006C0233">
        <w:rPr>
          <w:rFonts w:ascii="Arial" w:hAnsi="Arial" w:cs="Arial"/>
        </w:rPr>
        <w:t xml:space="preserve">  </w:t>
      </w:r>
      <w:r w:rsidR="000249E9" w:rsidRPr="006C0233">
        <w:rPr>
          <w:rFonts w:ascii="Arial" w:hAnsi="Arial" w:cs="Arial"/>
        </w:rPr>
        <w:t>(</w:t>
      </w:r>
      <w:r w:rsidRPr="006C0233">
        <w:rPr>
          <w:rFonts w:ascii="Arial" w:hAnsi="Arial" w:cs="Arial"/>
        </w:rPr>
        <w:t xml:space="preserve">Macy </w:t>
      </w:r>
      <w:r w:rsidR="008E0BE4" w:rsidRPr="006C0233">
        <w:rPr>
          <w:rFonts w:ascii="Arial" w:hAnsi="Arial" w:cs="Arial"/>
        </w:rPr>
        <w:t xml:space="preserve">Annual Report </w:t>
      </w:r>
      <w:r w:rsidR="0091187B" w:rsidRPr="006C0233">
        <w:rPr>
          <w:rFonts w:ascii="Arial" w:hAnsi="Arial" w:cs="Arial"/>
        </w:rPr>
        <w:t>2010)</w:t>
      </w:r>
      <w:r w:rsidR="000249E9" w:rsidRPr="006C0233">
        <w:rPr>
          <w:rFonts w:ascii="Arial" w:hAnsi="Arial" w:cs="Arial"/>
        </w:rPr>
        <w:t xml:space="preserve"> and the Carnegie Foundation (Benner et al., 2009; Cooke et al., 2010).  </w:t>
      </w:r>
      <w:r w:rsidR="00725396" w:rsidRPr="006C0233">
        <w:rPr>
          <w:rFonts w:ascii="Arial" w:hAnsi="Arial" w:cs="Arial"/>
        </w:rPr>
        <w:t>Each of these initiatives has fostered and/or created avenues for members of multiple disciplines to work in partnership to ensure quality and better health for a wide range of patient populations, particularly those from vulnerable and underserved communities.</w:t>
      </w:r>
      <w:r w:rsidR="00725396" w:rsidRPr="006C0233">
        <w:rPr>
          <w:rFonts w:ascii="Arial" w:hAnsi="Arial" w:cs="Arial"/>
          <w:lang w:val="fr-FR"/>
        </w:rPr>
        <w:t xml:space="preserve">  </w:t>
      </w:r>
      <w:r w:rsidR="00725396" w:rsidRPr="006C0233">
        <w:rPr>
          <w:rFonts w:ascii="Arial" w:hAnsi="Arial" w:cs="Arial"/>
        </w:rPr>
        <w:t xml:space="preserve">In addition, academic health centers have been challenged by policy makers to begin mainstreaming core </w:t>
      </w:r>
      <w:proofErr w:type="spellStart"/>
      <w:r w:rsidR="001F6831" w:rsidRPr="006C0233">
        <w:rPr>
          <w:rFonts w:ascii="Arial" w:hAnsi="Arial" w:cs="Arial"/>
        </w:rPr>
        <w:t>interprofessional</w:t>
      </w:r>
      <w:proofErr w:type="spellEnd"/>
      <w:r w:rsidR="00725396" w:rsidRPr="006C0233">
        <w:rPr>
          <w:rFonts w:ascii="Arial" w:hAnsi="Arial" w:cs="Arial"/>
        </w:rPr>
        <w:t xml:space="preserve"> health professions educational content across disciplines to build and develop effective health teams (Allen et. al., 2004).</w:t>
      </w:r>
      <w:r w:rsidR="00E72D46" w:rsidRPr="006C0233">
        <w:rPr>
          <w:rFonts w:ascii="Arial" w:hAnsi="Arial" w:cs="Arial"/>
        </w:rPr>
        <w:t xml:space="preserve"> </w:t>
      </w:r>
      <w:r w:rsidR="003B04FE" w:rsidRPr="006C0233">
        <w:rPr>
          <w:rFonts w:ascii="Arial" w:hAnsi="Arial" w:cs="Arial"/>
        </w:rPr>
        <w:t xml:space="preserve">Health professions should learn together with a full understanding of each other’s roles, priorities, expertise and experience.  The belief is that </w:t>
      </w:r>
      <w:proofErr w:type="spellStart"/>
      <w:r w:rsidR="003B04FE" w:rsidRPr="006C0233">
        <w:rPr>
          <w:rFonts w:ascii="Arial" w:hAnsi="Arial" w:cs="Arial"/>
        </w:rPr>
        <w:t>interprofessional</w:t>
      </w:r>
      <w:proofErr w:type="spellEnd"/>
      <w:r w:rsidR="003B04FE" w:rsidRPr="006C0233">
        <w:rPr>
          <w:rFonts w:ascii="Arial" w:hAnsi="Arial" w:cs="Arial"/>
        </w:rPr>
        <w:t xml:space="preserve"> learning will promote </w:t>
      </w:r>
      <w:r w:rsidR="00E72D46" w:rsidRPr="006C0233">
        <w:rPr>
          <w:rFonts w:ascii="Arial" w:hAnsi="Arial" w:cs="Arial"/>
        </w:rPr>
        <w:t xml:space="preserve">team-based care </w:t>
      </w:r>
      <w:r w:rsidR="003B04FE" w:rsidRPr="006C0233">
        <w:rPr>
          <w:rFonts w:ascii="Arial" w:hAnsi="Arial" w:cs="Arial"/>
        </w:rPr>
        <w:t xml:space="preserve">that is </w:t>
      </w:r>
      <w:r w:rsidR="00E72D46" w:rsidRPr="006C0233">
        <w:rPr>
          <w:rFonts w:ascii="Arial" w:hAnsi="Arial" w:cs="Arial"/>
        </w:rPr>
        <w:t>the best approach to practice safe, high quality patient care (Macy</w:t>
      </w:r>
      <w:r w:rsidR="008E0BE4" w:rsidRPr="006C0233">
        <w:rPr>
          <w:rFonts w:ascii="Arial" w:hAnsi="Arial" w:cs="Arial"/>
        </w:rPr>
        <w:t xml:space="preserve"> Annual Report</w:t>
      </w:r>
      <w:r w:rsidR="00E72D46" w:rsidRPr="006C0233">
        <w:rPr>
          <w:rFonts w:ascii="Arial" w:hAnsi="Arial" w:cs="Arial"/>
        </w:rPr>
        <w:t>, 2010).</w:t>
      </w:r>
      <w:r w:rsidR="008E0BE4" w:rsidRPr="006C0233">
        <w:rPr>
          <w:rFonts w:ascii="Arial" w:hAnsi="Arial" w:cs="Arial"/>
        </w:rPr>
        <w:t xml:space="preserve"> </w:t>
      </w:r>
      <w:r w:rsidR="00E72D46" w:rsidRPr="006C0233">
        <w:rPr>
          <w:rFonts w:ascii="Arial" w:hAnsi="Arial" w:cs="Arial"/>
        </w:rPr>
        <w:t xml:space="preserve">Team-based learning is the ideal model, given it immediately and inherently demonstrates the skills and expertise of each of the professions resulting in coordinated care.  </w:t>
      </w:r>
      <w:proofErr w:type="spellStart"/>
      <w:r w:rsidR="0091187B" w:rsidRPr="006C0233">
        <w:rPr>
          <w:rFonts w:ascii="Arial" w:hAnsi="Arial" w:cs="Arial"/>
        </w:rPr>
        <w:t>Interprofessional</w:t>
      </w:r>
      <w:proofErr w:type="spellEnd"/>
      <w:r w:rsidR="0091187B" w:rsidRPr="006C0233">
        <w:rPr>
          <w:rFonts w:ascii="Arial" w:hAnsi="Arial" w:cs="Arial"/>
        </w:rPr>
        <w:t xml:space="preserve"> education experiences, strategically planned and sequenced, can help foster positive attitudes and increase cross disciplinary communication skills of students who are new to their respective professions; specifically, </w:t>
      </w:r>
      <w:proofErr w:type="spellStart"/>
      <w:r w:rsidR="0091187B" w:rsidRPr="006C0233">
        <w:rPr>
          <w:rFonts w:ascii="Arial" w:hAnsi="Arial" w:cs="Arial"/>
        </w:rPr>
        <w:t>interprofessional</w:t>
      </w:r>
      <w:proofErr w:type="spellEnd"/>
      <w:r w:rsidR="0091187B" w:rsidRPr="006C0233">
        <w:rPr>
          <w:rFonts w:ascii="Arial" w:hAnsi="Arial" w:cs="Arial"/>
        </w:rPr>
        <w:t xml:space="preserve"> community based learning experiences have proven effective in building collaborative skills </w:t>
      </w:r>
      <w:r w:rsidR="00E71A94" w:rsidRPr="006C0233">
        <w:rPr>
          <w:rFonts w:ascii="Arial" w:hAnsi="Arial" w:cs="Arial"/>
        </w:rPr>
        <w:t>(Phillips, et al., 2002)</w:t>
      </w:r>
      <w:r w:rsidR="0091187B" w:rsidRPr="006C0233">
        <w:rPr>
          <w:rFonts w:ascii="Arial" w:hAnsi="Arial" w:cs="Arial"/>
        </w:rPr>
        <w:t>.  Additionally, collaborative partnerships among individuals who have unique skill sets and understanding of health and disease can facilitate creative and practical solutions for improving patient care and outcomes (</w:t>
      </w:r>
      <w:proofErr w:type="spellStart"/>
      <w:r w:rsidR="0091187B" w:rsidRPr="006C0233">
        <w:rPr>
          <w:rFonts w:ascii="Arial" w:hAnsi="Arial" w:cs="Arial"/>
        </w:rPr>
        <w:t>Lindeke</w:t>
      </w:r>
      <w:proofErr w:type="spellEnd"/>
      <w:r w:rsidR="0091187B" w:rsidRPr="006C0233">
        <w:rPr>
          <w:rFonts w:ascii="Arial" w:hAnsi="Arial" w:cs="Arial"/>
        </w:rPr>
        <w:t xml:space="preserve"> &amp; </w:t>
      </w:r>
      <w:proofErr w:type="spellStart"/>
      <w:r w:rsidR="0091187B" w:rsidRPr="006C0233">
        <w:rPr>
          <w:rFonts w:ascii="Arial" w:hAnsi="Arial" w:cs="Arial"/>
        </w:rPr>
        <w:t>Sieckert</w:t>
      </w:r>
      <w:proofErr w:type="spellEnd"/>
      <w:r w:rsidR="0091187B" w:rsidRPr="006C0233">
        <w:rPr>
          <w:rFonts w:ascii="Arial" w:hAnsi="Arial" w:cs="Arial"/>
        </w:rPr>
        <w:t xml:space="preserve">, 2005).  </w:t>
      </w:r>
      <w:r w:rsidR="008250EA" w:rsidRPr="006C0233">
        <w:rPr>
          <w:rFonts w:ascii="Arial" w:hAnsi="Arial" w:cs="Arial"/>
        </w:rPr>
        <w:t>T</w:t>
      </w:r>
      <w:r w:rsidR="000249E9" w:rsidRPr="006C0233">
        <w:rPr>
          <w:rFonts w:ascii="Arial" w:hAnsi="Arial" w:cs="Arial"/>
        </w:rPr>
        <w:t>he Carnegie Foundation has</w:t>
      </w:r>
      <w:r w:rsidR="008250EA" w:rsidRPr="006C0233">
        <w:rPr>
          <w:rFonts w:ascii="Arial" w:hAnsi="Arial" w:cs="Arial"/>
        </w:rPr>
        <w:t xml:space="preserve"> specifically</w:t>
      </w:r>
      <w:r w:rsidR="000249E9" w:rsidRPr="006C0233">
        <w:rPr>
          <w:rFonts w:ascii="Arial" w:hAnsi="Arial" w:cs="Arial"/>
        </w:rPr>
        <w:t xml:space="preserve"> emphasized curriculum reform toward </w:t>
      </w:r>
      <w:proofErr w:type="spellStart"/>
      <w:r w:rsidR="000249E9" w:rsidRPr="006C0233">
        <w:rPr>
          <w:rFonts w:ascii="Arial" w:hAnsi="Arial" w:cs="Arial"/>
        </w:rPr>
        <w:t>interprofessional</w:t>
      </w:r>
      <w:proofErr w:type="spellEnd"/>
      <w:r w:rsidR="000249E9" w:rsidRPr="006C0233">
        <w:rPr>
          <w:rFonts w:ascii="Arial" w:hAnsi="Arial" w:cs="Arial"/>
        </w:rPr>
        <w:t xml:space="preserve"> initiatives for nurses and physicians (Benner et al</w:t>
      </w:r>
      <w:r w:rsidR="008250EA" w:rsidRPr="006C0233">
        <w:rPr>
          <w:rFonts w:ascii="Arial" w:hAnsi="Arial" w:cs="Arial"/>
        </w:rPr>
        <w:t xml:space="preserve">., 2009; Cooke et al., 2010). </w:t>
      </w:r>
    </w:p>
    <w:p w:rsidR="00725396" w:rsidRPr="006C0233" w:rsidRDefault="00A826D2" w:rsidP="00C91932">
      <w:pPr>
        <w:tabs>
          <w:tab w:val="left" w:pos="-720"/>
        </w:tabs>
        <w:suppressAutoHyphens/>
        <w:jc w:val="both"/>
        <w:rPr>
          <w:rFonts w:ascii="Arial" w:hAnsi="Arial" w:cs="Arial"/>
        </w:rPr>
      </w:pPr>
      <w:r w:rsidRPr="006C0233">
        <w:rPr>
          <w:rFonts w:ascii="Arial" w:hAnsi="Arial" w:cs="Arial"/>
        </w:rPr>
        <w:tab/>
      </w:r>
    </w:p>
    <w:p w:rsidR="00A826D2" w:rsidRDefault="00A826D2" w:rsidP="00A826D2">
      <w:pPr>
        <w:rPr>
          <w:rFonts w:ascii="Arial" w:hAnsi="Arial" w:cs="Arial"/>
          <w:b/>
        </w:rPr>
      </w:pPr>
      <w:r w:rsidRPr="006C0233">
        <w:rPr>
          <w:rFonts w:ascii="Arial" w:hAnsi="Arial" w:cs="Arial"/>
          <w:b/>
        </w:rPr>
        <w:t>INTERPROFESSIONAL COMPETENCIES</w:t>
      </w:r>
    </w:p>
    <w:p w:rsidR="006C0233" w:rsidRPr="006C0233" w:rsidRDefault="006C0233" w:rsidP="00A826D2">
      <w:pPr>
        <w:rPr>
          <w:rFonts w:ascii="Arial" w:hAnsi="Arial" w:cs="Arial"/>
          <w:b/>
        </w:rPr>
      </w:pPr>
    </w:p>
    <w:p w:rsidR="00C62C93" w:rsidRPr="006C0233" w:rsidRDefault="0091187B" w:rsidP="00C62C93">
      <w:pPr>
        <w:rPr>
          <w:rFonts w:ascii="Arial" w:hAnsi="Arial" w:cs="Arial"/>
        </w:rPr>
      </w:pPr>
      <w:r w:rsidRPr="006C0233">
        <w:rPr>
          <w:rFonts w:ascii="Arial" w:hAnsi="Arial" w:cs="Arial"/>
        </w:rPr>
        <w:t xml:space="preserve">The IOM report </w:t>
      </w:r>
      <w:proofErr w:type="gramStart"/>
      <w:r w:rsidR="001F6831" w:rsidRPr="006C0233">
        <w:rPr>
          <w:rFonts w:ascii="Arial" w:hAnsi="Arial" w:cs="Arial"/>
        </w:rPr>
        <w:t>C</w:t>
      </w:r>
      <w:r w:rsidR="00725396" w:rsidRPr="006C0233">
        <w:rPr>
          <w:rFonts w:ascii="Arial" w:hAnsi="Arial" w:cs="Arial"/>
          <w:i/>
        </w:rPr>
        <w:t>rossing</w:t>
      </w:r>
      <w:proofErr w:type="gramEnd"/>
      <w:r w:rsidR="00725396" w:rsidRPr="006C0233">
        <w:rPr>
          <w:rFonts w:ascii="Arial" w:hAnsi="Arial" w:cs="Arial"/>
          <w:i/>
        </w:rPr>
        <w:t xml:space="preserve"> the Quality Chasm</w:t>
      </w:r>
      <w:r w:rsidR="001F6831" w:rsidRPr="006C0233">
        <w:rPr>
          <w:rFonts w:ascii="Arial" w:hAnsi="Arial" w:cs="Arial"/>
        </w:rPr>
        <w:t xml:space="preserve"> </w:t>
      </w:r>
      <w:r w:rsidR="003B04FE" w:rsidRPr="006C0233">
        <w:rPr>
          <w:rFonts w:ascii="Arial" w:hAnsi="Arial" w:cs="Arial"/>
        </w:rPr>
        <w:t>specified</w:t>
      </w:r>
      <w:r w:rsidR="00725396" w:rsidRPr="006C0233">
        <w:rPr>
          <w:rFonts w:ascii="Arial" w:hAnsi="Arial" w:cs="Arial"/>
        </w:rPr>
        <w:t xml:space="preserve"> five competencies required for health care providers in the 21</w:t>
      </w:r>
      <w:r w:rsidR="00725396" w:rsidRPr="006C0233">
        <w:rPr>
          <w:rFonts w:ascii="Arial" w:hAnsi="Arial" w:cs="Arial"/>
          <w:vertAlign w:val="superscript"/>
        </w:rPr>
        <w:t>st</w:t>
      </w:r>
      <w:r w:rsidR="001F6831" w:rsidRPr="006C0233">
        <w:rPr>
          <w:rFonts w:ascii="Arial" w:hAnsi="Arial" w:cs="Arial"/>
        </w:rPr>
        <w:t xml:space="preserve"> Century; one wa</w:t>
      </w:r>
      <w:r w:rsidR="00725396" w:rsidRPr="006C0233">
        <w:rPr>
          <w:rFonts w:ascii="Arial" w:hAnsi="Arial" w:cs="Arial"/>
        </w:rPr>
        <w:t xml:space="preserve">s the ability to work in interdisciplinary teams (IOM, 2001).  A sequel to the 2001 report entitled, </w:t>
      </w:r>
      <w:r w:rsidR="00725396" w:rsidRPr="006C0233">
        <w:rPr>
          <w:rFonts w:ascii="Arial" w:hAnsi="Arial" w:cs="Arial"/>
          <w:i/>
        </w:rPr>
        <w:t xml:space="preserve">Health Professions Education: A Bridge to </w:t>
      </w:r>
      <w:proofErr w:type="gramStart"/>
      <w:r w:rsidR="00725396" w:rsidRPr="006C0233">
        <w:rPr>
          <w:rFonts w:ascii="Arial" w:hAnsi="Arial" w:cs="Arial"/>
          <w:i/>
        </w:rPr>
        <w:t>Quality,</w:t>
      </w:r>
      <w:proofErr w:type="gramEnd"/>
      <w:r w:rsidR="00906610" w:rsidRPr="006C0233">
        <w:rPr>
          <w:rFonts w:ascii="Arial" w:hAnsi="Arial" w:cs="Arial"/>
        </w:rPr>
        <w:t xml:space="preserve"> essentially mandated</w:t>
      </w:r>
      <w:r w:rsidR="00725396" w:rsidRPr="006C0233">
        <w:rPr>
          <w:rFonts w:ascii="Arial" w:hAnsi="Arial" w:cs="Arial"/>
        </w:rPr>
        <w:t xml:space="preserve"> that all health professionals be educated to deliver patient-centered care as members of an interdisciplinary team with the emphasis on evidence-based practice, quality improvement and informatics (2003). </w:t>
      </w:r>
      <w:r w:rsidR="00AE433E" w:rsidRPr="006C0233">
        <w:rPr>
          <w:rFonts w:ascii="Arial" w:hAnsi="Arial" w:cs="Arial"/>
        </w:rPr>
        <w:t xml:space="preserve">The </w:t>
      </w:r>
      <w:proofErr w:type="spellStart"/>
      <w:r w:rsidR="00AE433E" w:rsidRPr="006C0233">
        <w:rPr>
          <w:rFonts w:ascii="Arial" w:hAnsi="Arial" w:cs="Arial"/>
        </w:rPr>
        <w:t>Interprofessional</w:t>
      </w:r>
      <w:proofErr w:type="spellEnd"/>
      <w:r w:rsidR="00AE433E" w:rsidRPr="006C0233">
        <w:rPr>
          <w:rFonts w:ascii="Arial" w:hAnsi="Arial" w:cs="Arial"/>
        </w:rPr>
        <w:t xml:space="preserve"> Education Collaborative</w:t>
      </w:r>
      <w:r w:rsidR="00725396" w:rsidRPr="006C0233">
        <w:rPr>
          <w:rFonts w:ascii="Arial" w:hAnsi="Arial" w:cs="Arial"/>
        </w:rPr>
        <w:t xml:space="preserve"> </w:t>
      </w:r>
      <w:r w:rsidR="00AE433E" w:rsidRPr="006C0233">
        <w:rPr>
          <w:rFonts w:ascii="Arial" w:hAnsi="Arial" w:cs="Arial"/>
        </w:rPr>
        <w:t xml:space="preserve">(IPEC), a group </w:t>
      </w:r>
      <w:r w:rsidR="008250EA" w:rsidRPr="006C0233">
        <w:rPr>
          <w:rFonts w:ascii="Arial" w:hAnsi="Arial" w:cs="Arial"/>
        </w:rPr>
        <w:t xml:space="preserve">that includes the following organizations: </w:t>
      </w:r>
      <w:r w:rsidR="00AE433E" w:rsidRPr="006C0233">
        <w:rPr>
          <w:rFonts w:ascii="Arial" w:hAnsi="Arial" w:cs="Arial"/>
        </w:rPr>
        <w:t>Association of American</w:t>
      </w:r>
      <w:r w:rsidR="008250EA" w:rsidRPr="006C0233">
        <w:rPr>
          <w:rFonts w:ascii="Arial" w:hAnsi="Arial" w:cs="Arial"/>
        </w:rPr>
        <w:t xml:space="preserve"> Medical Colleges (AAMC), </w:t>
      </w:r>
      <w:r w:rsidR="00AE433E" w:rsidRPr="006C0233">
        <w:rPr>
          <w:rFonts w:ascii="Arial" w:hAnsi="Arial" w:cs="Arial"/>
        </w:rPr>
        <w:t xml:space="preserve">American Association of </w:t>
      </w:r>
      <w:r w:rsidR="008250EA" w:rsidRPr="006C0233">
        <w:rPr>
          <w:rFonts w:ascii="Arial" w:hAnsi="Arial" w:cs="Arial"/>
        </w:rPr>
        <w:t xml:space="preserve">colleges of Nursing (AACN), </w:t>
      </w:r>
      <w:r w:rsidR="00AE433E" w:rsidRPr="006C0233">
        <w:rPr>
          <w:rFonts w:ascii="Arial" w:hAnsi="Arial" w:cs="Arial"/>
        </w:rPr>
        <w:t xml:space="preserve">American Association of </w:t>
      </w:r>
      <w:r w:rsidR="008250EA" w:rsidRPr="006C0233">
        <w:rPr>
          <w:rFonts w:ascii="Arial" w:hAnsi="Arial" w:cs="Arial"/>
        </w:rPr>
        <w:t xml:space="preserve">Colleges of </w:t>
      </w:r>
      <w:r w:rsidR="008250EA" w:rsidRPr="006C0233">
        <w:rPr>
          <w:rFonts w:ascii="Arial" w:hAnsi="Arial" w:cs="Arial"/>
        </w:rPr>
        <w:lastRenderedPageBreak/>
        <w:t xml:space="preserve">Pharmacy (AACP), </w:t>
      </w:r>
      <w:r w:rsidR="00AE433E" w:rsidRPr="006C0233">
        <w:rPr>
          <w:rFonts w:ascii="Arial" w:hAnsi="Arial" w:cs="Arial"/>
        </w:rPr>
        <w:t xml:space="preserve">American Association of Colleges of Osteopathic Medicine (AACOM), Association of Schools of Public Health (ASPH) and the American Dental Education Association (ADEA) developed </w:t>
      </w:r>
      <w:r w:rsidR="00C62C93" w:rsidRPr="006C0233">
        <w:rPr>
          <w:rStyle w:val="A1"/>
          <w:rFonts w:ascii="Arial" w:hAnsi="Arial" w:cs="Arial"/>
          <w:i/>
          <w:sz w:val="24"/>
          <w:szCs w:val="24"/>
        </w:rPr>
        <w:t xml:space="preserve">Core Competencies for </w:t>
      </w:r>
      <w:proofErr w:type="spellStart"/>
      <w:r w:rsidR="00C62C93" w:rsidRPr="006C0233">
        <w:rPr>
          <w:rStyle w:val="A1"/>
          <w:rFonts w:ascii="Arial" w:hAnsi="Arial" w:cs="Arial"/>
          <w:i/>
          <w:sz w:val="24"/>
          <w:szCs w:val="24"/>
        </w:rPr>
        <w:t>Interprofessional</w:t>
      </w:r>
      <w:proofErr w:type="spellEnd"/>
      <w:r w:rsidR="00C62C93" w:rsidRPr="006C0233">
        <w:rPr>
          <w:rStyle w:val="A1"/>
          <w:rFonts w:ascii="Arial" w:hAnsi="Arial" w:cs="Arial"/>
          <w:i/>
          <w:sz w:val="24"/>
          <w:szCs w:val="24"/>
        </w:rPr>
        <w:t xml:space="preserve"> Collaborative Practice</w:t>
      </w:r>
      <w:r w:rsidR="00AE433E" w:rsidRPr="006C0233">
        <w:rPr>
          <w:rStyle w:val="A1"/>
          <w:rFonts w:ascii="Arial" w:hAnsi="Arial" w:cs="Arial"/>
          <w:b/>
          <w:sz w:val="24"/>
          <w:szCs w:val="24"/>
        </w:rPr>
        <w:t xml:space="preserve"> </w:t>
      </w:r>
      <w:r w:rsidR="00AE433E" w:rsidRPr="006C0233">
        <w:rPr>
          <w:rStyle w:val="A1"/>
          <w:rFonts w:ascii="Arial" w:hAnsi="Arial" w:cs="Arial"/>
          <w:sz w:val="24"/>
          <w:szCs w:val="24"/>
        </w:rPr>
        <w:t>(2011).</w:t>
      </w:r>
      <w:r w:rsidR="00C62C93" w:rsidRPr="006C0233">
        <w:rPr>
          <w:rStyle w:val="A1"/>
          <w:rFonts w:ascii="Arial" w:hAnsi="Arial" w:cs="Arial"/>
          <w:i/>
          <w:sz w:val="24"/>
          <w:szCs w:val="24"/>
        </w:rPr>
        <w:t xml:space="preserve">  </w:t>
      </w:r>
      <w:r w:rsidR="00C62C93" w:rsidRPr="006C0233">
        <w:rPr>
          <w:rFonts w:ascii="Arial" w:hAnsi="Arial" w:cs="Arial"/>
        </w:rPr>
        <w:t xml:space="preserve">The IPEC partners identified 4 </w:t>
      </w:r>
      <w:proofErr w:type="spellStart"/>
      <w:r w:rsidR="00C62C93" w:rsidRPr="006C0233">
        <w:rPr>
          <w:rFonts w:ascii="Arial" w:hAnsi="Arial" w:cs="Arial"/>
        </w:rPr>
        <w:t>interprofessional</w:t>
      </w:r>
      <w:proofErr w:type="spellEnd"/>
      <w:r w:rsidR="00C62C93" w:rsidRPr="006C0233">
        <w:rPr>
          <w:rFonts w:ascii="Arial" w:hAnsi="Arial" w:cs="Arial"/>
        </w:rPr>
        <w:t xml:space="preserve"> competency domains; each of which is followed below by the primary competency.</w:t>
      </w:r>
    </w:p>
    <w:p w:rsidR="00C62C93" w:rsidRPr="006C0233" w:rsidRDefault="00C62C93" w:rsidP="00AE433E">
      <w:pPr>
        <w:pStyle w:val="Pa4"/>
        <w:ind w:left="620"/>
        <w:rPr>
          <w:rFonts w:ascii="Arial" w:hAnsi="Arial" w:cs="Arial"/>
          <w:color w:val="000000"/>
        </w:rPr>
      </w:pPr>
      <w:r w:rsidRPr="006C0233">
        <w:rPr>
          <w:rFonts w:ascii="Arial" w:hAnsi="Arial" w:cs="Arial"/>
          <w:color w:val="000000"/>
        </w:rPr>
        <w:t xml:space="preserve">• Values/Ethics for </w:t>
      </w:r>
      <w:proofErr w:type="spellStart"/>
      <w:r w:rsidRPr="006C0233">
        <w:rPr>
          <w:rFonts w:ascii="Arial" w:hAnsi="Arial" w:cs="Arial"/>
          <w:color w:val="000000"/>
        </w:rPr>
        <w:t>Interprofessional</w:t>
      </w:r>
      <w:proofErr w:type="spellEnd"/>
      <w:r w:rsidRPr="006C0233">
        <w:rPr>
          <w:rFonts w:ascii="Arial" w:hAnsi="Arial" w:cs="Arial"/>
          <w:color w:val="000000"/>
        </w:rPr>
        <w:t xml:space="preserve"> Practice </w:t>
      </w:r>
    </w:p>
    <w:p w:rsidR="00C62C93" w:rsidRPr="006C0233" w:rsidRDefault="00C62C93" w:rsidP="00AE433E">
      <w:pPr>
        <w:pStyle w:val="Pa4"/>
        <w:ind w:left="1240"/>
        <w:rPr>
          <w:rFonts w:ascii="Arial" w:hAnsi="Arial" w:cs="Arial"/>
          <w:bCs/>
          <w:color w:val="000000"/>
        </w:rPr>
      </w:pPr>
      <w:r w:rsidRPr="006C0233">
        <w:rPr>
          <w:rFonts w:ascii="Arial" w:hAnsi="Arial" w:cs="Arial"/>
          <w:bCs/>
          <w:color w:val="000000"/>
        </w:rPr>
        <w:t>Work with individuals of other professions to maintain a climate of mutual respect and shared values.</w:t>
      </w:r>
    </w:p>
    <w:p w:rsidR="00C62C93" w:rsidRPr="006C0233" w:rsidRDefault="00C62C93" w:rsidP="00AE433E">
      <w:pPr>
        <w:pStyle w:val="Pa4"/>
        <w:ind w:left="620"/>
        <w:rPr>
          <w:rFonts w:ascii="Arial" w:hAnsi="Arial" w:cs="Arial"/>
          <w:color w:val="000000"/>
        </w:rPr>
      </w:pPr>
      <w:r w:rsidRPr="006C0233">
        <w:rPr>
          <w:rFonts w:ascii="Arial" w:hAnsi="Arial" w:cs="Arial"/>
          <w:color w:val="000000"/>
        </w:rPr>
        <w:t xml:space="preserve">• Roles/Responsibilities for Collaborative Practice </w:t>
      </w:r>
    </w:p>
    <w:p w:rsidR="00C62C93" w:rsidRPr="006C0233" w:rsidRDefault="00C62C93" w:rsidP="00AE433E">
      <w:pPr>
        <w:pStyle w:val="Default"/>
        <w:ind w:left="1240"/>
        <w:rPr>
          <w:rFonts w:ascii="Arial" w:hAnsi="Arial" w:cs="Arial"/>
          <w:bCs/>
        </w:rPr>
      </w:pPr>
      <w:r w:rsidRPr="006C0233">
        <w:rPr>
          <w:rFonts w:ascii="Arial" w:hAnsi="Arial" w:cs="Arial"/>
          <w:bCs/>
        </w:rPr>
        <w:t>Use the knowledge of one’s own role and the roles of other professions to appropriately assess and address the health care needs of the patients and populations served.</w:t>
      </w:r>
    </w:p>
    <w:p w:rsidR="00C62C93" w:rsidRPr="006C0233" w:rsidRDefault="00C62C93" w:rsidP="00AE433E">
      <w:pPr>
        <w:pStyle w:val="Pa4"/>
        <w:ind w:left="620"/>
        <w:rPr>
          <w:rFonts w:ascii="Arial" w:hAnsi="Arial" w:cs="Arial"/>
          <w:color w:val="000000"/>
        </w:rPr>
      </w:pPr>
      <w:r w:rsidRPr="006C0233">
        <w:rPr>
          <w:rFonts w:ascii="Arial" w:hAnsi="Arial" w:cs="Arial"/>
          <w:color w:val="000000"/>
        </w:rPr>
        <w:t xml:space="preserve">• </w:t>
      </w:r>
      <w:proofErr w:type="spellStart"/>
      <w:r w:rsidRPr="006C0233">
        <w:rPr>
          <w:rFonts w:ascii="Arial" w:hAnsi="Arial" w:cs="Arial"/>
          <w:color w:val="000000"/>
        </w:rPr>
        <w:t>Interprofessional</w:t>
      </w:r>
      <w:proofErr w:type="spellEnd"/>
      <w:r w:rsidRPr="006C0233">
        <w:rPr>
          <w:rFonts w:ascii="Arial" w:hAnsi="Arial" w:cs="Arial"/>
          <w:color w:val="000000"/>
        </w:rPr>
        <w:t xml:space="preserve"> Communication </w:t>
      </w:r>
    </w:p>
    <w:p w:rsidR="00C62C93" w:rsidRPr="006C0233" w:rsidRDefault="00C62C93" w:rsidP="00AE433E">
      <w:pPr>
        <w:pStyle w:val="Default"/>
        <w:ind w:left="1340"/>
        <w:rPr>
          <w:rFonts w:ascii="Arial" w:hAnsi="Arial" w:cs="Arial"/>
        </w:rPr>
      </w:pPr>
      <w:r w:rsidRPr="006C0233">
        <w:rPr>
          <w:rFonts w:ascii="Arial" w:hAnsi="Arial" w:cs="Arial"/>
          <w:bCs/>
        </w:rPr>
        <w:t>Communicate with patients, families, communities, and other health professionals in a responsive and responsible manner that supports a team approach to maintaining health and treatment of disease.</w:t>
      </w:r>
    </w:p>
    <w:p w:rsidR="00C62C93" w:rsidRPr="006C0233" w:rsidRDefault="00C62C93" w:rsidP="00AE433E">
      <w:pPr>
        <w:ind w:left="620"/>
        <w:rPr>
          <w:rFonts w:ascii="Arial" w:hAnsi="Arial" w:cs="Arial"/>
          <w:color w:val="000000"/>
        </w:rPr>
      </w:pPr>
      <w:r w:rsidRPr="006C0233">
        <w:rPr>
          <w:rFonts w:ascii="Arial" w:hAnsi="Arial" w:cs="Arial"/>
          <w:color w:val="000000"/>
        </w:rPr>
        <w:t xml:space="preserve">• </w:t>
      </w:r>
      <w:proofErr w:type="spellStart"/>
      <w:r w:rsidRPr="006C0233">
        <w:rPr>
          <w:rFonts w:ascii="Arial" w:hAnsi="Arial" w:cs="Arial"/>
          <w:color w:val="000000"/>
        </w:rPr>
        <w:t>Interprofessional</w:t>
      </w:r>
      <w:proofErr w:type="spellEnd"/>
      <w:r w:rsidRPr="006C0233">
        <w:rPr>
          <w:rFonts w:ascii="Arial" w:hAnsi="Arial" w:cs="Arial"/>
          <w:color w:val="000000"/>
        </w:rPr>
        <w:t xml:space="preserve"> Teamwork and Team-based Care</w:t>
      </w:r>
    </w:p>
    <w:p w:rsidR="00C62C93" w:rsidRPr="006C0233" w:rsidRDefault="00C62C93" w:rsidP="00AE433E">
      <w:pPr>
        <w:pStyle w:val="Default"/>
        <w:ind w:left="1340"/>
        <w:rPr>
          <w:rFonts w:ascii="Arial" w:hAnsi="Arial" w:cs="Arial"/>
        </w:rPr>
      </w:pPr>
      <w:r w:rsidRPr="006C0233">
        <w:rPr>
          <w:rFonts w:ascii="Arial" w:hAnsi="Arial" w:cs="Arial"/>
          <w:bCs/>
        </w:rPr>
        <w:t>Apply relationship-building values and the principles of team dynamics to perform effectively in different team roles to plan and deliver patient/population-centered care that is safe, timely, efficient, effective, and equitable.</w:t>
      </w:r>
    </w:p>
    <w:p w:rsidR="00725396" w:rsidRPr="006C0233" w:rsidRDefault="00C62C93" w:rsidP="0091187B">
      <w:pPr>
        <w:tabs>
          <w:tab w:val="left" w:pos="-720"/>
        </w:tabs>
        <w:suppressAutoHyphens/>
        <w:jc w:val="both"/>
        <w:rPr>
          <w:rFonts w:ascii="Arial" w:hAnsi="Arial" w:cs="Arial"/>
        </w:rPr>
      </w:pPr>
      <w:r w:rsidRPr="006C0233">
        <w:rPr>
          <w:rFonts w:ascii="Arial" w:hAnsi="Arial" w:cs="Arial"/>
        </w:rPr>
        <w:t xml:space="preserve"> </w:t>
      </w:r>
    </w:p>
    <w:p w:rsidR="00725396" w:rsidRPr="006C0233" w:rsidRDefault="00A826D2" w:rsidP="00A826D2">
      <w:pPr>
        <w:jc w:val="both"/>
        <w:rPr>
          <w:rFonts w:ascii="Arial" w:hAnsi="Arial" w:cs="Arial"/>
        </w:rPr>
      </w:pPr>
      <w:r w:rsidRPr="006C0233">
        <w:rPr>
          <w:rFonts w:ascii="Arial" w:hAnsi="Arial" w:cs="Arial"/>
        </w:rPr>
        <w:t xml:space="preserve">A </w:t>
      </w:r>
      <w:r w:rsidR="00725396" w:rsidRPr="006C0233">
        <w:rPr>
          <w:rFonts w:ascii="Arial" w:hAnsi="Arial" w:cs="Arial"/>
        </w:rPr>
        <w:t xml:space="preserve">population health course set within a larger context of courses relevant </w:t>
      </w:r>
      <w:r w:rsidR="00906610" w:rsidRPr="006C0233">
        <w:rPr>
          <w:rFonts w:ascii="Arial" w:hAnsi="Arial" w:cs="Arial"/>
        </w:rPr>
        <w:t xml:space="preserve">to a specific discipline is an </w:t>
      </w:r>
      <w:r w:rsidR="00725396" w:rsidRPr="006C0233">
        <w:rPr>
          <w:rFonts w:ascii="Arial" w:hAnsi="Arial" w:cs="Arial"/>
        </w:rPr>
        <w:t>ideal place to</w:t>
      </w:r>
      <w:r w:rsidR="00906610" w:rsidRPr="006C0233">
        <w:rPr>
          <w:rFonts w:ascii="Arial" w:hAnsi="Arial" w:cs="Arial"/>
        </w:rPr>
        <w:t xml:space="preserve"> begin</w:t>
      </w:r>
      <w:r w:rsidRPr="006C0233">
        <w:rPr>
          <w:rFonts w:ascii="Arial" w:hAnsi="Arial" w:cs="Arial"/>
        </w:rPr>
        <w:t xml:space="preserve"> to introduce</w:t>
      </w:r>
      <w:r w:rsidR="00906610" w:rsidRPr="006C0233">
        <w:rPr>
          <w:rFonts w:ascii="Arial" w:hAnsi="Arial" w:cs="Arial"/>
        </w:rPr>
        <w:t xml:space="preserve"> </w:t>
      </w:r>
      <w:proofErr w:type="spellStart"/>
      <w:r w:rsidR="00906610" w:rsidRPr="006C0233">
        <w:rPr>
          <w:rFonts w:ascii="Arial" w:hAnsi="Arial" w:cs="Arial"/>
        </w:rPr>
        <w:t>interprofessional</w:t>
      </w:r>
      <w:proofErr w:type="spellEnd"/>
      <w:r w:rsidR="00725396" w:rsidRPr="006C0233">
        <w:rPr>
          <w:rFonts w:ascii="Arial" w:hAnsi="Arial" w:cs="Arial"/>
        </w:rPr>
        <w:t xml:space="preserve"> educational </w:t>
      </w:r>
      <w:r w:rsidRPr="006C0233">
        <w:rPr>
          <w:rFonts w:ascii="Arial" w:hAnsi="Arial" w:cs="Arial"/>
        </w:rPr>
        <w:t>competencies</w:t>
      </w:r>
      <w:r w:rsidR="00725396" w:rsidRPr="006C0233">
        <w:rPr>
          <w:rFonts w:ascii="Arial" w:hAnsi="Arial" w:cs="Arial"/>
        </w:rPr>
        <w:t xml:space="preserve"> in</w:t>
      </w:r>
      <w:r w:rsidRPr="006C0233">
        <w:rPr>
          <w:rFonts w:ascii="Arial" w:hAnsi="Arial" w:cs="Arial"/>
        </w:rPr>
        <w:t>to</w:t>
      </w:r>
      <w:r w:rsidR="00725396" w:rsidRPr="006C0233">
        <w:rPr>
          <w:rFonts w:ascii="Arial" w:hAnsi="Arial" w:cs="Arial"/>
        </w:rPr>
        <w:t xml:space="preserve"> health professions education</w:t>
      </w:r>
      <w:r w:rsidRPr="006C0233">
        <w:rPr>
          <w:rFonts w:ascii="Arial" w:hAnsi="Arial" w:cs="Arial"/>
        </w:rPr>
        <w:t>.</w:t>
      </w:r>
    </w:p>
    <w:p w:rsidR="00A826D2" w:rsidRPr="006C0233" w:rsidRDefault="00A826D2" w:rsidP="00A826D2">
      <w:pPr>
        <w:jc w:val="both"/>
        <w:rPr>
          <w:rFonts w:ascii="Arial" w:hAnsi="Arial" w:cs="Arial"/>
        </w:rPr>
      </w:pPr>
    </w:p>
    <w:p w:rsidR="00C924C4" w:rsidRPr="006C0233" w:rsidRDefault="000249E9" w:rsidP="00725396">
      <w:pPr>
        <w:rPr>
          <w:rFonts w:ascii="Arial" w:hAnsi="Arial" w:cs="Arial"/>
          <w:b/>
        </w:rPr>
      </w:pPr>
      <w:proofErr w:type="spellStart"/>
      <w:r w:rsidRPr="006C0233">
        <w:rPr>
          <w:rFonts w:ascii="Arial" w:hAnsi="Arial" w:cs="Arial"/>
          <w:b/>
        </w:rPr>
        <w:t>I</w:t>
      </w:r>
      <w:r w:rsidR="00C924C4" w:rsidRPr="006C0233">
        <w:rPr>
          <w:rFonts w:ascii="Arial" w:hAnsi="Arial" w:cs="Arial"/>
          <w:b/>
        </w:rPr>
        <w:t>nterprofessional</w:t>
      </w:r>
      <w:proofErr w:type="spellEnd"/>
      <w:r w:rsidR="00C924C4" w:rsidRPr="006C0233">
        <w:rPr>
          <w:rFonts w:ascii="Arial" w:hAnsi="Arial" w:cs="Arial"/>
          <w:b/>
        </w:rPr>
        <w:t xml:space="preserve"> Education at UMMS</w:t>
      </w:r>
    </w:p>
    <w:p w:rsidR="00725396" w:rsidRPr="006C0233" w:rsidRDefault="00725396" w:rsidP="00C924C4">
      <w:pPr>
        <w:jc w:val="both"/>
        <w:rPr>
          <w:rFonts w:ascii="Arial" w:hAnsi="Arial" w:cs="Arial"/>
        </w:rPr>
      </w:pPr>
      <w:r w:rsidRPr="006C0233">
        <w:rPr>
          <w:rFonts w:ascii="Arial" w:hAnsi="Arial" w:cs="Arial"/>
        </w:rPr>
        <w:t>Since its inception, the University of Massachusett</w:t>
      </w:r>
      <w:r w:rsidR="00C924C4" w:rsidRPr="006C0233">
        <w:rPr>
          <w:rFonts w:ascii="Arial" w:hAnsi="Arial" w:cs="Arial"/>
        </w:rPr>
        <w:t xml:space="preserve">s Medical School curriculum has </w:t>
      </w:r>
      <w:r w:rsidRPr="006C0233">
        <w:rPr>
          <w:rFonts w:ascii="Arial" w:hAnsi="Arial" w:cs="Arial"/>
        </w:rPr>
        <w:t xml:space="preserve">included an intensive Community Health Clerkship in the fall for all matriculating first year </w:t>
      </w:r>
      <w:r w:rsidR="00C924C4" w:rsidRPr="006C0233">
        <w:rPr>
          <w:rFonts w:ascii="Arial" w:hAnsi="Arial" w:cs="Arial"/>
        </w:rPr>
        <w:t xml:space="preserve">medical students (second year medical students since the implementation </w:t>
      </w:r>
      <w:r w:rsidR="00A826D2" w:rsidRPr="006C0233">
        <w:rPr>
          <w:rFonts w:ascii="Arial" w:hAnsi="Arial" w:cs="Arial"/>
        </w:rPr>
        <w:t>of the new curriculum in 2010).</w:t>
      </w:r>
      <w:r w:rsidR="00C924C4" w:rsidRPr="006C0233">
        <w:rPr>
          <w:rFonts w:ascii="Arial" w:hAnsi="Arial" w:cs="Arial"/>
        </w:rPr>
        <w:t xml:space="preserve">  Students select </w:t>
      </w:r>
      <w:r w:rsidRPr="006C0233">
        <w:rPr>
          <w:rFonts w:ascii="Arial" w:hAnsi="Arial" w:cs="Arial"/>
        </w:rPr>
        <w:t xml:space="preserve">from a range of community sites where </w:t>
      </w:r>
      <w:r w:rsidR="00A826D2" w:rsidRPr="006C0233">
        <w:rPr>
          <w:rFonts w:ascii="Arial" w:hAnsi="Arial" w:cs="Arial"/>
        </w:rPr>
        <w:t>they work with academic and community</w:t>
      </w:r>
      <w:r w:rsidRPr="006C0233">
        <w:rPr>
          <w:rFonts w:ascii="Arial" w:hAnsi="Arial" w:cs="Arial"/>
        </w:rPr>
        <w:t xml:space="preserve"> preceptors</w:t>
      </w:r>
      <w:r w:rsidR="00C924C4" w:rsidRPr="006C0233">
        <w:rPr>
          <w:rFonts w:ascii="Arial" w:hAnsi="Arial" w:cs="Arial"/>
        </w:rPr>
        <w:t xml:space="preserve"> for two full weeks </w:t>
      </w:r>
      <w:r w:rsidRPr="006C0233">
        <w:rPr>
          <w:rFonts w:ascii="Arial" w:hAnsi="Arial" w:cs="Arial"/>
        </w:rPr>
        <w:t xml:space="preserve">to master a specific set of objectives related to population health.  For </w:t>
      </w:r>
      <w:r w:rsidR="00C924C4" w:rsidRPr="006C0233">
        <w:rPr>
          <w:rFonts w:ascii="Arial" w:hAnsi="Arial" w:cs="Arial"/>
        </w:rPr>
        <w:t>many years</w:t>
      </w:r>
      <w:r w:rsidRPr="006C0233">
        <w:rPr>
          <w:rFonts w:ascii="Arial" w:hAnsi="Arial" w:cs="Arial"/>
        </w:rPr>
        <w:t>, the Correctional Health Comm</w:t>
      </w:r>
      <w:r w:rsidR="00C924C4" w:rsidRPr="006C0233">
        <w:rPr>
          <w:rFonts w:ascii="Arial" w:hAnsi="Arial" w:cs="Arial"/>
        </w:rPr>
        <w:t xml:space="preserve">unity Health Clerkship </w:t>
      </w:r>
      <w:r w:rsidRPr="006C0233">
        <w:rPr>
          <w:rFonts w:ascii="Arial" w:hAnsi="Arial" w:cs="Arial"/>
        </w:rPr>
        <w:t>functio</w:t>
      </w:r>
      <w:r w:rsidR="00C924C4" w:rsidRPr="006C0233">
        <w:rPr>
          <w:rFonts w:ascii="Arial" w:hAnsi="Arial" w:cs="Arial"/>
        </w:rPr>
        <w:t xml:space="preserve">ned as a site for </w:t>
      </w:r>
      <w:proofErr w:type="spellStart"/>
      <w:r w:rsidR="00C924C4" w:rsidRPr="006C0233">
        <w:rPr>
          <w:rFonts w:ascii="Arial" w:hAnsi="Arial" w:cs="Arial"/>
        </w:rPr>
        <w:t>interprofessional</w:t>
      </w:r>
      <w:proofErr w:type="spellEnd"/>
      <w:r w:rsidRPr="006C0233">
        <w:rPr>
          <w:rFonts w:ascii="Arial" w:hAnsi="Arial" w:cs="Arial"/>
        </w:rPr>
        <w:t xml:space="preserve"> learning, as st</w:t>
      </w:r>
      <w:r w:rsidR="00C924C4" w:rsidRPr="006C0233">
        <w:rPr>
          <w:rFonts w:ascii="Arial" w:hAnsi="Arial" w:cs="Arial"/>
        </w:rPr>
        <w:t xml:space="preserve">udents from the </w:t>
      </w:r>
      <w:r w:rsidRPr="006C0233">
        <w:rPr>
          <w:rFonts w:ascii="Arial" w:hAnsi="Arial" w:cs="Arial"/>
        </w:rPr>
        <w:t>Gradua</w:t>
      </w:r>
      <w:r w:rsidR="00C924C4" w:rsidRPr="006C0233">
        <w:rPr>
          <w:rFonts w:ascii="Arial" w:hAnsi="Arial" w:cs="Arial"/>
        </w:rPr>
        <w:t xml:space="preserve">te School of Nursing (GSN) </w:t>
      </w:r>
      <w:r w:rsidRPr="006C0233">
        <w:rPr>
          <w:rFonts w:ascii="Arial" w:hAnsi="Arial" w:cs="Arial"/>
        </w:rPr>
        <w:t>joined medi</w:t>
      </w:r>
      <w:r w:rsidR="00C924C4" w:rsidRPr="006C0233">
        <w:rPr>
          <w:rFonts w:ascii="Arial" w:hAnsi="Arial" w:cs="Arial"/>
        </w:rPr>
        <w:t xml:space="preserve">cal students for this experience.  </w:t>
      </w:r>
      <w:r w:rsidRPr="006C0233">
        <w:rPr>
          <w:rFonts w:ascii="Arial" w:hAnsi="Arial" w:cs="Arial"/>
        </w:rPr>
        <w:t xml:space="preserve">The established success of this </w:t>
      </w:r>
      <w:r w:rsidR="00C924C4" w:rsidRPr="006C0233">
        <w:rPr>
          <w:rFonts w:ascii="Arial" w:hAnsi="Arial" w:cs="Arial"/>
        </w:rPr>
        <w:t>initiative</w:t>
      </w:r>
      <w:r w:rsidRPr="006C0233">
        <w:rPr>
          <w:rFonts w:ascii="Arial" w:hAnsi="Arial" w:cs="Arial"/>
        </w:rPr>
        <w:t>, coupled with the GSN’s launch of t</w:t>
      </w:r>
      <w:r w:rsidR="00C924C4" w:rsidRPr="006C0233">
        <w:rPr>
          <w:rFonts w:ascii="Arial" w:hAnsi="Arial" w:cs="Arial"/>
        </w:rPr>
        <w:t xml:space="preserve">he </w:t>
      </w:r>
      <w:r w:rsidR="00C91932" w:rsidRPr="006C0233">
        <w:rPr>
          <w:rFonts w:ascii="Arial" w:hAnsi="Arial" w:cs="Arial"/>
        </w:rPr>
        <w:t xml:space="preserve">* </w:t>
      </w:r>
      <w:r w:rsidR="00C924C4" w:rsidRPr="006C0233">
        <w:rPr>
          <w:rFonts w:ascii="Arial" w:hAnsi="Arial" w:cs="Arial"/>
        </w:rPr>
        <w:t>Graduate Entry Program</w:t>
      </w:r>
      <w:r w:rsidR="00C91932" w:rsidRPr="006C0233">
        <w:rPr>
          <w:rFonts w:ascii="Arial" w:hAnsi="Arial" w:cs="Arial"/>
        </w:rPr>
        <w:t xml:space="preserve"> in 2004</w:t>
      </w:r>
      <w:r w:rsidR="00C924C4" w:rsidRPr="006C0233">
        <w:rPr>
          <w:rFonts w:ascii="Arial" w:hAnsi="Arial" w:cs="Arial"/>
        </w:rPr>
        <w:t xml:space="preserve">, provided the opportunity </w:t>
      </w:r>
      <w:r w:rsidRPr="006C0233">
        <w:rPr>
          <w:rFonts w:ascii="Arial" w:hAnsi="Arial" w:cs="Arial"/>
        </w:rPr>
        <w:t xml:space="preserve">in the fall of 2005, </w:t>
      </w:r>
      <w:r w:rsidR="00C924C4" w:rsidRPr="006C0233">
        <w:rPr>
          <w:rFonts w:ascii="Arial" w:hAnsi="Arial" w:cs="Arial"/>
        </w:rPr>
        <w:t xml:space="preserve">to have medical and </w:t>
      </w:r>
      <w:r w:rsidR="00A826D2" w:rsidRPr="006C0233">
        <w:rPr>
          <w:rFonts w:ascii="Arial" w:hAnsi="Arial" w:cs="Arial"/>
        </w:rPr>
        <w:t xml:space="preserve">graduate </w:t>
      </w:r>
      <w:r w:rsidR="00C924C4" w:rsidRPr="006C0233">
        <w:rPr>
          <w:rFonts w:ascii="Arial" w:hAnsi="Arial" w:cs="Arial"/>
        </w:rPr>
        <w:t xml:space="preserve">nursing students </w:t>
      </w:r>
      <w:r w:rsidR="00A826D2" w:rsidRPr="006C0233">
        <w:rPr>
          <w:rFonts w:ascii="Arial" w:hAnsi="Arial" w:cs="Arial"/>
        </w:rPr>
        <w:t xml:space="preserve">all </w:t>
      </w:r>
      <w:r w:rsidR="00C924C4" w:rsidRPr="006C0233">
        <w:rPr>
          <w:rFonts w:ascii="Arial" w:hAnsi="Arial" w:cs="Arial"/>
        </w:rPr>
        <w:t>work</w:t>
      </w:r>
      <w:r w:rsidRPr="006C0233">
        <w:rPr>
          <w:rFonts w:ascii="Arial" w:hAnsi="Arial" w:cs="Arial"/>
        </w:rPr>
        <w:t xml:space="preserve"> in concert </w:t>
      </w:r>
      <w:r w:rsidR="00A826D2" w:rsidRPr="006C0233">
        <w:rPr>
          <w:rFonts w:ascii="Arial" w:hAnsi="Arial" w:cs="Arial"/>
        </w:rPr>
        <w:t xml:space="preserve">during the Population Health Clerkship </w:t>
      </w:r>
      <w:r w:rsidRPr="006C0233">
        <w:rPr>
          <w:rFonts w:ascii="Arial" w:hAnsi="Arial" w:cs="Arial"/>
        </w:rPr>
        <w:t xml:space="preserve">to understand their </w:t>
      </w:r>
      <w:r w:rsidR="00C924C4" w:rsidRPr="006C0233">
        <w:rPr>
          <w:rFonts w:ascii="Arial" w:hAnsi="Arial" w:cs="Arial"/>
        </w:rPr>
        <w:t xml:space="preserve">population and community </w:t>
      </w:r>
      <w:r w:rsidRPr="006C0233">
        <w:rPr>
          <w:rFonts w:ascii="Arial" w:hAnsi="Arial" w:cs="Arial"/>
        </w:rPr>
        <w:t xml:space="preserve">site as well as </w:t>
      </w:r>
      <w:r w:rsidR="00C924C4" w:rsidRPr="006C0233">
        <w:rPr>
          <w:rFonts w:ascii="Arial" w:hAnsi="Arial" w:cs="Arial"/>
        </w:rPr>
        <w:t xml:space="preserve">to learn about and work with </w:t>
      </w:r>
      <w:r w:rsidRPr="006C0233">
        <w:rPr>
          <w:rFonts w:ascii="Arial" w:hAnsi="Arial" w:cs="Arial"/>
        </w:rPr>
        <w:t>one another</w:t>
      </w:r>
      <w:r w:rsidR="00A826D2" w:rsidRPr="006C0233">
        <w:rPr>
          <w:rFonts w:ascii="Arial" w:hAnsi="Arial" w:cs="Arial"/>
        </w:rPr>
        <w:t xml:space="preserve"> to improve the health of the community</w:t>
      </w:r>
      <w:r w:rsidRPr="006C0233">
        <w:rPr>
          <w:rFonts w:ascii="Arial" w:hAnsi="Arial" w:cs="Arial"/>
        </w:rPr>
        <w:t xml:space="preserve">.  </w:t>
      </w:r>
      <w:r w:rsidR="00C91932" w:rsidRPr="006C0233">
        <w:rPr>
          <w:rFonts w:ascii="Arial" w:hAnsi="Arial" w:cs="Arial"/>
        </w:rPr>
        <w:t xml:space="preserve">This has been a highly successful </w:t>
      </w:r>
      <w:proofErr w:type="spellStart"/>
      <w:r w:rsidR="00C91932" w:rsidRPr="006C0233">
        <w:rPr>
          <w:rFonts w:ascii="Arial" w:hAnsi="Arial" w:cs="Arial"/>
        </w:rPr>
        <w:t>interprofessional</w:t>
      </w:r>
      <w:proofErr w:type="spellEnd"/>
      <w:r w:rsidR="00C91932" w:rsidRPr="006C0233">
        <w:rPr>
          <w:rFonts w:ascii="Arial" w:hAnsi="Arial" w:cs="Arial"/>
        </w:rPr>
        <w:t xml:space="preserve"> initiative and laid the foundation for many more similar </w:t>
      </w:r>
      <w:r w:rsidR="00BC0D29">
        <w:rPr>
          <w:rFonts w:ascii="Arial" w:hAnsi="Arial" w:cs="Arial"/>
        </w:rPr>
        <w:t>UMMS</w:t>
      </w:r>
      <w:r w:rsidR="008250EA" w:rsidRPr="006C0233">
        <w:rPr>
          <w:rFonts w:ascii="Arial" w:hAnsi="Arial" w:cs="Arial"/>
        </w:rPr>
        <w:t xml:space="preserve"> IPE </w:t>
      </w:r>
      <w:r w:rsidR="00C91932" w:rsidRPr="006C0233">
        <w:rPr>
          <w:rFonts w:ascii="Arial" w:hAnsi="Arial" w:cs="Arial"/>
        </w:rPr>
        <w:t>initiatives.</w:t>
      </w:r>
    </w:p>
    <w:p w:rsidR="00725396" w:rsidRPr="006C0233" w:rsidRDefault="00725396" w:rsidP="00725396">
      <w:pPr>
        <w:pStyle w:val="Heading1"/>
        <w:jc w:val="left"/>
        <w:rPr>
          <w:rFonts w:ascii="Arial" w:hAnsi="Arial" w:cs="Arial"/>
          <w:szCs w:val="24"/>
        </w:rPr>
      </w:pPr>
      <w:r w:rsidRPr="006C0233">
        <w:rPr>
          <w:rFonts w:ascii="Arial" w:hAnsi="Arial" w:cs="Arial"/>
          <w:szCs w:val="24"/>
        </w:rPr>
        <w:t xml:space="preserve">                                       </w:t>
      </w:r>
    </w:p>
    <w:p w:rsidR="00725396" w:rsidRPr="006C0233" w:rsidRDefault="00725396" w:rsidP="00725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Arial" w:hAnsi="Arial" w:cs="Arial"/>
          <w:i/>
        </w:rPr>
      </w:pPr>
      <w:r w:rsidRPr="006C0233">
        <w:rPr>
          <w:rFonts w:ascii="Arial" w:hAnsi="Arial" w:cs="Arial"/>
        </w:rPr>
        <w:tab/>
      </w:r>
      <w:r w:rsidRPr="006C0233">
        <w:rPr>
          <w:rFonts w:ascii="Arial" w:hAnsi="Arial" w:cs="Arial"/>
        </w:rPr>
        <w:tab/>
      </w:r>
      <w:r w:rsidRPr="006C0233">
        <w:rPr>
          <w:rFonts w:ascii="Arial" w:hAnsi="Arial" w:cs="Arial"/>
        </w:rPr>
        <w:tab/>
      </w:r>
    </w:p>
    <w:p w:rsidR="00C91932" w:rsidRPr="006C0233" w:rsidRDefault="00C91932" w:rsidP="00C91932">
      <w:pPr>
        <w:pStyle w:val="NoSpacing"/>
        <w:rPr>
          <w:rFonts w:ascii="Arial" w:hAnsi="Arial" w:cs="Arial"/>
        </w:rPr>
      </w:pPr>
      <w:r w:rsidRPr="006C0233">
        <w:rPr>
          <w:rFonts w:ascii="Arial" w:hAnsi="Arial" w:cs="Arial"/>
        </w:rPr>
        <w:lastRenderedPageBreak/>
        <w:t xml:space="preserve">*The Graduate Entry Pathway provides a graduate degree as the entry level into the nursing profession for individuals who have completed a baccalaureate degree in a field outside of nursing.  </w:t>
      </w:r>
    </w:p>
    <w:p w:rsidR="00725396" w:rsidRPr="006C0233" w:rsidRDefault="00725396" w:rsidP="00725396">
      <w:pPr>
        <w:jc w:val="center"/>
        <w:rPr>
          <w:rFonts w:ascii="Arial" w:hAnsi="Arial" w:cs="Arial"/>
        </w:rPr>
      </w:pPr>
      <w:r w:rsidRPr="006C0233">
        <w:rPr>
          <w:rFonts w:ascii="Arial" w:hAnsi="Arial" w:cs="Arial"/>
        </w:rPr>
        <w:t>REFERENCES</w:t>
      </w:r>
    </w:p>
    <w:p w:rsidR="00725396" w:rsidRPr="006C0233" w:rsidRDefault="00725396" w:rsidP="00725396">
      <w:pPr>
        <w:jc w:val="center"/>
        <w:rPr>
          <w:rFonts w:ascii="Arial" w:hAnsi="Arial" w:cs="Arial"/>
        </w:rPr>
      </w:pPr>
    </w:p>
    <w:p w:rsidR="00BC0D29" w:rsidRDefault="006C0233" w:rsidP="00BC0D29">
      <w:pPr>
        <w:rPr>
          <w:rFonts w:ascii="Arial" w:hAnsi="Arial" w:cs="Arial"/>
        </w:rPr>
      </w:pPr>
      <w:r w:rsidRPr="006C0233">
        <w:rPr>
          <w:rFonts w:ascii="Arial" w:hAnsi="Arial" w:cs="Arial"/>
        </w:rPr>
        <w:t xml:space="preserve">Allen, J. et al. (2004). Clinical prevention and population health: A curriculum framework </w:t>
      </w:r>
    </w:p>
    <w:p w:rsidR="006C0233" w:rsidRPr="006C0233" w:rsidRDefault="00BC0D29" w:rsidP="00BC0D29">
      <w:pPr>
        <w:ind w:firstLine="720"/>
        <w:rPr>
          <w:rFonts w:ascii="Arial" w:hAnsi="Arial" w:cs="Arial"/>
        </w:rPr>
      </w:pPr>
      <w:proofErr w:type="gramStart"/>
      <w:r>
        <w:rPr>
          <w:rFonts w:ascii="Arial" w:hAnsi="Arial" w:cs="Arial"/>
        </w:rPr>
        <w:t>f</w:t>
      </w:r>
      <w:r w:rsidR="006C0233" w:rsidRPr="006C0233">
        <w:rPr>
          <w:rFonts w:ascii="Arial" w:hAnsi="Arial" w:cs="Arial"/>
        </w:rPr>
        <w:t>or</w:t>
      </w:r>
      <w:proofErr w:type="gramEnd"/>
      <w:r w:rsidR="006C0233" w:rsidRPr="006C0233">
        <w:rPr>
          <w:rFonts w:ascii="Arial" w:hAnsi="Arial" w:cs="Arial"/>
        </w:rPr>
        <w:t xml:space="preserve"> health professions.  </w:t>
      </w:r>
      <w:r w:rsidR="006C0233" w:rsidRPr="006C0233">
        <w:rPr>
          <w:rFonts w:ascii="Arial" w:hAnsi="Arial" w:cs="Arial"/>
          <w:i/>
        </w:rPr>
        <w:t xml:space="preserve">American Journal of Preventive Medicine </w:t>
      </w:r>
      <w:r w:rsidR="006C0233" w:rsidRPr="006C0233">
        <w:rPr>
          <w:rFonts w:ascii="Arial" w:hAnsi="Arial" w:cs="Arial"/>
        </w:rPr>
        <w:t>27(5):471-481.</w:t>
      </w:r>
    </w:p>
    <w:p w:rsidR="006C0233" w:rsidRPr="006C0233" w:rsidRDefault="006C0233"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proofErr w:type="gramStart"/>
      <w:r w:rsidRPr="006C0233">
        <w:rPr>
          <w:rStyle w:val="googqs-tidbit1"/>
          <w:rFonts w:ascii="Arial" w:hAnsi="Arial" w:cs="Arial"/>
          <w:specVanish w:val="0"/>
        </w:rPr>
        <w:t>Association of American Medical Colleges (AAMC).</w:t>
      </w:r>
      <w:proofErr w:type="gramEnd"/>
      <w:r w:rsidRPr="006C0233">
        <w:rPr>
          <w:rStyle w:val="googqs-tidbit1"/>
          <w:rFonts w:ascii="Arial" w:hAnsi="Arial" w:cs="Arial"/>
          <w:specVanish w:val="0"/>
        </w:rPr>
        <w:t xml:space="preserve"> (1995).   </w:t>
      </w:r>
      <w:r w:rsidRPr="00AC4D1C">
        <w:rPr>
          <w:rStyle w:val="googqs-tidbit1"/>
          <w:rFonts w:ascii="Arial" w:hAnsi="Arial" w:cs="Arial"/>
          <w:i/>
          <w:specVanish w:val="0"/>
        </w:rPr>
        <w:t>Taking Charge of the Future: The strategic plan for the Association of American Medical Colleges.</w:t>
      </w:r>
      <w:r w:rsidRPr="006C0233">
        <w:rPr>
          <w:rStyle w:val="googqs-tidbit1"/>
          <w:rFonts w:ascii="Arial" w:hAnsi="Arial" w:cs="Arial"/>
          <w:specVanish w:val="0"/>
        </w:rPr>
        <w:t xml:space="preserve"> </w:t>
      </w:r>
    </w:p>
    <w:p w:rsidR="00725396" w:rsidRPr="006C0233" w:rsidRDefault="00725396"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r w:rsidRPr="006C0233">
        <w:rPr>
          <w:rStyle w:val="googqs-tidbit1"/>
          <w:rFonts w:ascii="Arial" w:hAnsi="Arial" w:cs="Arial"/>
          <w:specVanish w:val="0"/>
        </w:rPr>
        <w:t xml:space="preserve">Benner, P., </w:t>
      </w:r>
      <w:proofErr w:type="spellStart"/>
      <w:r w:rsidRPr="006C0233">
        <w:rPr>
          <w:rStyle w:val="googqs-tidbit1"/>
          <w:rFonts w:ascii="Arial" w:hAnsi="Arial" w:cs="Arial"/>
          <w:specVanish w:val="0"/>
        </w:rPr>
        <w:t>Sutphen</w:t>
      </w:r>
      <w:proofErr w:type="spellEnd"/>
      <w:r w:rsidRPr="006C0233">
        <w:rPr>
          <w:rStyle w:val="googqs-tidbit1"/>
          <w:rFonts w:ascii="Arial" w:hAnsi="Arial" w:cs="Arial"/>
          <w:specVanish w:val="0"/>
        </w:rPr>
        <w:t>, M., Leonard</w:t>
      </w:r>
      <w:proofErr w:type="gramStart"/>
      <w:r w:rsidRPr="006C0233">
        <w:rPr>
          <w:rStyle w:val="googqs-tidbit1"/>
          <w:rFonts w:ascii="Arial" w:hAnsi="Arial" w:cs="Arial"/>
          <w:specVanish w:val="0"/>
        </w:rPr>
        <w:t>,  V</w:t>
      </w:r>
      <w:proofErr w:type="gramEnd"/>
      <w:r w:rsidRPr="006C0233">
        <w:rPr>
          <w:rStyle w:val="googqs-tidbit1"/>
          <w:rFonts w:ascii="Arial" w:hAnsi="Arial" w:cs="Arial"/>
          <w:specVanish w:val="0"/>
        </w:rPr>
        <w:t xml:space="preserve">.  </w:t>
      </w:r>
      <w:proofErr w:type="gramStart"/>
      <w:r w:rsidRPr="006C0233">
        <w:rPr>
          <w:rStyle w:val="googqs-tidbit1"/>
          <w:rFonts w:ascii="Arial" w:hAnsi="Arial" w:cs="Arial"/>
          <w:specVanish w:val="0"/>
        </w:rPr>
        <w:t>&amp; Day, L. (2009).</w:t>
      </w:r>
      <w:proofErr w:type="gramEnd"/>
      <w:r w:rsidRPr="006C0233">
        <w:rPr>
          <w:rStyle w:val="googqs-tidbit1"/>
          <w:rFonts w:ascii="Arial" w:hAnsi="Arial" w:cs="Arial"/>
          <w:specVanish w:val="0"/>
        </w:rPr>
        <w:t xml:space="preserve">  </w:t>
      </w:r>
      <w:proofErr w:type="gramStart"/>
      <w:r w:rsidRPr="00AC4D1C">
        <w:rPr>
          <w:rStyle w:val="googqs-tidbit1"/>
          <w:rFonts w:ascii="Arial" w:hAnsi="Arial" w:cs="Arial"/>
          <w:i/>
          <w:specVanish w:val="0"/>
        </w:rPr>
        <w:t>Educating nurses: a call for radical transformation.</w:t>
      </w:r>
      <w:proofErr w:type="gramEnd"/>
      <w:r w:rsidRPr="006C0233">
        <w:rPr>
          <w:rStyle w:val="googqs-tidbit1"/>
          <w:rFonts w:ascii="Arial" w:hAnsi="Arial" w:cs="Arial"/>
          <w:specVanish w:val="0"/>
        </w:rPr>
        <w:t xml:space="preserve">  </w:t>
      </w:r>
      <w:proofErr w:type="gramStart"/>
      <w:r w:rsidRPr="006C0233">
        <w:rPr>
          <w:rStyle w:val="googqs-tidbit1"/>
          <w:rFonts w:ascii="Arial" w:hAnsi="Arial" w:cs="Arial"/>
          <w:specVanish w:val="0"/>
        </w:rPr>
        <w:t>John Wiley and Sons.</w:t>
      </w:r>
      <w:proofErr w:type="gramEnd"/>
      <w:r w:rsidRPr="006C0233">
        <w:rPr>
          <w:rStyle w:val="googqs-tidbit1"/>
          <w:rFonts w:ascii="Arial" w:hAnsi="Arial" w:cs="Arial"/>
          <w:specVanish w:val="0"/>
        </w:rPr>
        <w:t xml:space="preserve">   </w:t>
      </w:r>
    </w:p>
    <w:p w:rsidR="00725396" w:rsidRPr="006C0233" w:rsidRDefault="00725396"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proofErr w:type="gramStart"/>
      <w:r w:rsidRPr="006C0233">
        <w:rPr>
          <w:rStyle w:val="googqs-tidbit1"/>
          <w:rFonts w:ascii="Arial" w:hAnsi="Arial" w:cs="Arial"/>
          <w:specVanish w:val="0"/>
        </w:rPr>
        <w:t>Cooke, M., Irby, D.M., &amp; O’Brien, B.C.</w:t>
      </w:r>
      <w:proofErr w:type="gramEnd"/>
      <w:r w:rsidRPr="006C0233">
        <w:rPr>
          <w:rStyle w:val="googqs-tidbit1"/>
          <w:rFonts w:ascii="Arial" w:hAnsi="Arial" w:cs="Arial"/>
          <w:specVanish w:val="0"/>
        </w:rPr>
        <w:t xml:space="preserve">  (2010</w:t>
      </w:r>
      <w:r w:rsidRPr="00AC4D1C">
        <w:rPr>
          <w:rStyle w:val="googqs-tidbit1"/>
          <w:rFonts w:ascii="Arial" w:hAnsi="Arial" w:cs="Arial"/>
          <w:i/>
          <w:specVanish w:val="0"/>
        </w:rPr>
        <w:t xml:space="preserve">). Educating Physicians: A call for reform of medical school and residency. </w:t>
      </w:r>
      <w:proofErr w:type="gramStart"/>
      <w:r w:rsidRPr="006C0233">
        <w:rPr>
          <w:rStyle w:val="googqs-tidbit1"/>
          <w:rFonts w:ascii="Arial" w:hAnsi="Arial" w:cs="Arial"/>
          <w:specVanish w:val="0"/>
        </w:rPr>
        <w:t>The Carnegie Foundation for the Advancement of Teaching.</w:t>
      </w:r>
      <w:proofErr w:type="gramEnd"/>
      <w:r w:rsidRPr="006C0233">
        <w:rPr>
          <w:rStyle w:val="googqs-tidbit1"/>
          <w:rFonts w:ascii="Arial" w:hAnsi="Arial" w:cs="Arial"/>
          <w:specVanish w:val="0"/>
        </w:rPr>
        <w:t xml:space="preserve"> </w:t>
      </w:r>
    </w:p>
    <w:p w:rsidR="00725396" w:rsidRPr="006C0233" w:rsidRDefault="00725396" w:rsidP="00725396">
      <w:pPr>
        <w:ind w:left="720" w:hanging="720"/>
        <w:rPr>
          <w:rStyle w:val="googqs-tidbit1"/>
          <w:rFonts w:ascii="Arial" w:hAnsi="Arial" w:cs="Arial"/>
        </w:rPr>
      </w:pPr>
    </w:p>
    <w:p w:rsidR="00725396" w:rsidRPr="006C0233" w:rsidRDefault="00725396" w:rsidP="00AC4D1C">
      <w:pPr>
        <w:ind w:left="720" w:hanging="720"/>
        <w:rPr>
          <w:rStyle w:val="googqs-tidbit1"/>
          <w:rFonts w:ascii="Arial" w:hAnsi="Arial" w:cs="Arial"/>
        </w:rPr>
      </w:pPr>
      <w:proofErr w:type="gramStart"/>
      <w:r w:rsidRPr="006C0233">
        <w:rPr>
          <w:rStyle w:val="googqs-tidbit1"/>
          <w:rFonts w:ascii="Arial" w:hAnsi="Arial" w:cs="Arial"/>
          <w:specVanish w:val="0"/>
        </w:rPr>
        <w:t>Institute of Medicine (IOM).</w:t>
      </w:r>
      <w:proofErr w:type="gramEnd"/>
      <w:r w:rsidRPr="006C0233">
        <w:rPr>
          <w:rStyle w:val="googqs-tidbit1"/>
          <w:rFonts w:ascii="Arial" w:hAnsi="Arial" w:cs="Arial"/>
          <w:specVanish w:val="0"/>
        </w:rPr>
        <w:t xml:space="preserve">  (2000)</w:t>
      </w:r>
      <w:proofErr w:type="gramStart"/>
      <w:r w:rsidRPr="006C0233">
        <w:rPr>
          <w:rStyle w:val="googqs-tidbit1"/>
          <w:rFonts w:ascii="Arial" w:hAnsi="Arial" w:cs="Arial"/>
          <w:specVanish w:val="0"/>
        </w:rPr>
        <w:t xml:space="preserve">.  </w:t>
      </w:r>
      <w:r w:rsidRPr="00AC4D1C">
        <w:rPr>
          <w:rStyle w:val="googqs-tidbit1"/>
          <w:rFonts w:ascii="Arial" w:hAnsi="Arial" w:cs="Arial"/>
          <w:i/>
          <w:specVanish w:val="0"/>
        </w:rPr>
        <w:t>To</w:t>
      </w:r>
      <w:proofErr w:type="gramEnd"/>
      <w:r w:rsidRPr="00AC4D1C">
        <w:rPr>
          <w:rStyle w:val="googqs-tidbit1"/>
          <w:rFonts w:ascii="Arial" w:hAnsi="Arial" w:cs="Arial"/>
          <w:i/>
          <w:specVanish w:val="0"/>
        </w:rPr>
        <w:t xml:space="preserve"> Err is Human: Building a Safer Health System</w:t>
      </w:r>
      <w:r w:rsidR="00AC4D1C">
        <w:rPr>
          <w:rStyle w:val="googqs-tidbit1"/>
          <w:rFonts w:ascii="Arial" w:hAnsi="Arial" w:cs="Arial"/>
          <w:specVanish w:val="0"/>
        </w:rPr>
        <w:t xml:space="preserve">. </w:t>
      </w:r>
      <w:r w:rsidRPr="006C0233">
        <w:rPr>
          <w:rStyle w:val="googqs-tidbit1"/>
          <w:rFonts w:ascii="Arial" w:hAnsi="Arial" w:cs="Arial"/>
          <w:specVanish w:val="0"/>
        </w:rPr>
        <w:t>Washington, DC: National Academy Press. </w:t>
      </w:r>
    </w:p>
    <w:p w:rsidR="00725396" w:rsidRPr="006C0233" w:rsidRDefault="00725396"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proofErr w:type="gramStart"/>
      <w:r w:rsidRPr="006C0233">
        <w:rPr>
          <w:rStyle w:val="googqs-tidbit1"/>
          <w:rFonts w:ascii="Arial" w:hAnsi="Arial" w:cs="Arial"/>
          <w:specVanish w:val="0"/>
        </w:rPr>
        <w:t>Institute of Medicine (IOM).</w:t>
      </w:r>
      <w:proofErr w:type="gramEnd"/>
      <w:r w:rsidRPr="006C0233">
        <w:rPr>
          <w:rStyle w:val="googqs-tidbit1"/>
          <w:rFonts w:ascii="Arial" w:hAnsi="Arial" w:cs="Arial"/>
          <w:specVanish w:val="0"/>
        </w:rPr>
        <w:t xml:space="preserve"> </w:t>
      </w:r>
      <w:r w:rsidR="00AC4D1C">
        <w:rPr>
          <w:rStyle w:val="googqs-tidbit1"/>
          <w:rFonts w:ascii="Arial" w:hAnsi="Arial" w:cs="Arial"/>
          <w:specVanish w:val="0"/>
        </w:rPr>
        <w:t>(</w:t>
      </w:r>
      <w:r w:rsidRPr="006C0233">
        <w:rPr>
          <w:rStyle w:val="googqs-tidbit1"/>
          <w:rFonts w:ascii="Arial" w:hAnsi="Arial" w:cs="Arial"/>
          <w:specVanish w:val="0"/>
        </w:rPr>
        <w:t>2001</w:t>
      </w:r>
      <w:r w:rsidR="00AC4D1C">
        <w:rPr>
          <w:rStyle w:val="googqs-tidbit1"/>
          <w:rFonts w:ascii="Arial" w:hAnsi="Arial" w:cs="Arial"/>
          <w:specVanish w:val="0"/>
        </w:rPr>
        <w:t>).</w:t>
      </w:r>
      <w:r w:rsidRPr="006C0233">
        <w:rPr>
          <w:rStyle w:val="googqs-tidbit1"/>
          <w:rFonts w:ascii="Arial" w:hAnsi="Arial" w:cs="Arial"/>
          <w:specVanish w:val="0"/>
        </w:rPr>
        <w:t xml:space="preserve"> </w:t>
      </w:r>
      <w:r w:rsidRPr="00AC4D1C">
        <w:rPr>
          <w:rStyle w:val="googqs-tidbit1"/>
          <w:rFonts w:ascii="Arial" w:hAnsi="Arial" w:cs="Arial"/>
          <w:i/>
          <w:specVanish w:val="0"/>
        </w:rPr>
        <w:t>Crossing the Quality Chasm</w:t>
      </w:r>
      <w:r w:rsidRPr="006C0233">
        <w:rPr>
          <w:rStyle w:val="googqs-tidbit1"/>
          <w:rFonts w:ascii="Arial" w:hAnsi="Arial" w:cs="Arial"/>
          <w:specVanish w:val="0"/>
        </w:rPr>
        <w:t>.  Washington, DC: National Academy Press. </w:t>
      </w:r>
    </w:p>
    <w:p w:rsidR="00725396" w:rsidRPr="006C0233" w:rsidRDefault="00725396"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r w:rsidRPr="006C0233">
        <w:rPr>
          <w:rStyle w:val="googqs-tidbit1"/>
          <w:rFonts w:ascii="Arial" w:hAnsi="Arial" w:cs="Arial"/>
          <w:specVanish w:val="0"/>
        </w:rPr>
        <w:t xml:space="preserve">Institute of </w:t>
      </w:r>
      <w:proofErr w:type="gramStart"/>
      <w:r w:rsidRPr="006C0233">
        <w:rPr>
          <w:rStyle w:val="googqs-tidbit1"/>
          <w:rFonts w:ascii="Arial" w:hAnsi="Arial" w:cs="Arial"/>
          <w:specVanish w:val="0"/>
        </w:rPr>
        <w:t>Medicine(</w:t>
      </w:r>
      <w:proofErr w:type="gramEnd"/>
      <w:r w:rsidRPr="006C0233">
        <w:rPr>
          <w:rStyle w:val="googqs-tidbit1"/>
          <w:rFonts w:ascii="Arial" w:hAnsi="Arial" w:cs="Arial"/>
          <w:specVanish w:val="0"/>
        </w:rPr>
        <w:t>IOM). (2003)</w:t>
      </w:r>
      <w:proofErr w:type="gramStart"/>
      <w:r w:rsidRPr="006C0233">
        <w:rPr>
          <w:rStyle w:val="googqs-tidbit1"/>
          <w:rFonts w:ascii="Arial" w:hAnsi="Arial" w:cs="Arial"/>
          <w:specVanish w:val="0"/>
        </w:rPr>
        <w:t xml:space="preserve">.  </w:t>
      </w:r>
      <w:r w:rsidRPr="00AC4D1C">
        <w:rPr>
          <w:rStyle w:val="googqs-tidbit1"/>
          <w:rFonts w:ascii="Arial" w:hAnsi="Arial" w:cs="Arial"/>
          <w:i/>
          <w:specVanish w:val="0"/>
        </w:rPr>
        <w:t>Health</w:t>
      </w:r>
      <w:proofErr w:type="gramEnd"/>
      <w:r w:rsidRPr="00AC4D1C">
        <w:rPr>
          <w:rStyle w:val="googqs-tidbit1"/>
          <w:rFonts w:ascii="Arial" w:hAnsi="Arial" w:cs="Arial"/>
          <w:i/>
          <w:specVanish w:val="0"/>
        </w:rPr>
        <w:t xml:space="preserve"> Professions Education: A Bridge to Quality</w:t>
      </w:r>
      <w:r w:rsidRPr="006C0233">
        <w:rPr>
          <w:rStyle w:val="googqs-tidbit1"/>
          <w:rFonts w:ascii="Arial" w:hAnsi="Arial" w:cs="Arial"/>
          <w:specVanish w:val="0"/>
        </w:rPr>
        <w:t>. Washington, DC: National Academy Press.</w:t>
      </w:r>
    </w:p>
    <w:p w:rsidR="00725396" w:rsidRPr="006C0233" w:rsidRDefault="00725396" w:rsidP="00725396">
      <w:pPr>
        <w:ind w:left="720" w:hanging="720"/>
        <w:rPr>
          <w:rStyle w:val="googqs-tidbit1"/>
          <w:rFonts w:ascii="Arial" w:hAnsi="Arial" w:cs="Arial"/>
        </w:rPr>
      </w:pPr>
    </w:p>
    <w:p w:rsidR="00725396" w:rsidRPr="006C0233" w:rsidRDefault="00725396" w:rsidP="00725396">
      <w:pPr>
        <w:ind w:left="720" w:hanging="720"/>
        <w:rPr>
          <w:rStyle w:val="googqs-tidbit1"/>
          <w:rFonts w:ascii="Arial" w:hAnsi="Arial" w:cs="Arial"/>
        </w:rPr>
      </w:pPr>
      <w:r w:rsidRPr="006C0233">
        <w:rPr>
          <w:rStyle w:val="googqs-tidbit1"/>
          <w:rFonts w:ascii="Arial" w:hAnsi="Arial" w:cs="Arial"/>
          <w:specVanish w:val="0"/>
        </w:rPr>
        <w:t xml:space="preserve">Josiah Macy, Jr. Foundation. </w:t>
      </w:r>
      <w:proofErr w:type="gramStart"/>
      <w:r w:rsidRPr="006C0233">
        <w:rPr>
          <w:rStyle w:val="googqs-tidbit1"/>
          <w:rFonts w:ascii="Arial" w:hAnsi="Arial" w:cs="Arial"/>
          <w:specVanish w:val="0"/>
        </w:rPr>
        <w:t>(2010 Annual Report).</w:t>
      </w:r>
      <w:proofErr w:type="gramEnd"/>
      <w:r w:rsidRPr="006C0233">
        <w:rPr>
          <w:rStyle w:val="googqs-tidbit1"/>
          <w:rFonts w:ascii="Arial" w:hAnsi="Arial" w:cs="Arial"/>
          <w:specVanish w:val="0"/>
        </w:rPr>
        <w:t xml:space="preserve"> </w:t>
      </w:r>
      <w:proofErr w:type="gramStart"/>
      <w:r w:rsidRPr="00AC4D1C">
        <w:rPr>
          <w:rStyle w:val="googqs-tidbit1"/>
          <w:rFonts w:ascii="Arial" w:hAnsi="Arial" w:cs="Arial"/>
          <w:i/>
          <w:specVanish w:val="0"/>
        </w:rPr>
        <w:t>Preparing Health Professionals for a Changing Healthcare System</w:t>
      </w:r>
      <w:r w:rsidR="00AC4D1C">
        <w:rPr>
          <w:rStyle w:val="googqs-tidbit1"/>
          <w:rFonts w:ascii="Arial" w:hAnsi="Arial" w:cs="Arial"/>
          <w:specVanish w:val="0"/>
        </w:rPr>
        <w:t>.</w:t>
      </w:r>
      <w:proofErr w:type="gramEnd"/>
      <w:r w:rsidR="00AC4D1C">
        <w:rPr>
          <w:rStyle w:val="googqs-tidbit1"/>
          <w:rFonts w:ascii="Arial" w:hAnsi="Arial" w:cs="Arial"/>
          <w:specVanish w:val="0"/>
        </w:rPr>
        <w:t xml:space="preserve">  </w:t>
      </w:r>
      <w:r w:rsidRPr="006C0233">
        <w:rPr>
          <w:rStyle w:val="googqs-tidbit1"/>
          <w:rFonts w:ascii="Arial" w:hAnsi="Arial" w:cs="Arial"/>
          <w:specVanish w:val="0"/>
        </w:rPr>
        <w:t xml:space="preserve"> </w:t>
      </w:r>
      <w:hyperlink r:id="rId6" w:history="1">
        <w:r w:rsidRPr="006C0233">
          <w:rPr>
            <w:rStyle w:val="googqs-tidbit1"/>
            <w:rFonts w:ascii="Arial" w:hAnsi="Arial" w:cs="Arial"/>
            <w:specVanish w:val="0"/>
          </w:rPr>
          <w:t>www.macyfoundation.org</w:t>
        </w:r>
      </w:hyperlink>
      <w:r w:rsidRPr="006C0233">
        <w:rPr>
          <w:rStyle w:val="googqs-tidbit1"/>
          <w:rFonts w:ascii="Arial" w:hAnsi="Arial" w:cs="Arial"/>
          <w:specVanish w:val="0"/>
        </w:rPr>
        <w:t>.</w:t>
      </w:r>
    </w:p>
    <w:p w:rsidR="00725396" w:rsidRPr="006C0233" w:rsidRDefault="00725396" w:rsidP="00725396">
      <w:pPr>
        <w:pStyle w:val="Pa5"/>
        <w:ind w:left="720"/>
        <w:rPr>
          <w:rStyle w:val="googqs-tidbit1"/>
          <w:rFonts w:ascii="Arial" w:hAnsi="Arial" w:cs="Arial"/>
        </w:rPr>
      </w:pPr>
    </w:p>
    <w:p w:rsidR="00BC0D29" w:rsidRDefault="00725396" w:rsidP="0091187B">
      <w:pPr>
        <w:pStyle w:val="Pa5"/>
        <w:rPr>
          <w:rStyle w:val="A4"/>
          <w:rFonts w:ascii="Arial" w:hAnsi="Arial" w:cs="Arial"/>
          <w:i/>
          <w:color w:val="auto"/>
          <w:sz w:val="24"/>
          <w:szCs w:val="24"/>
        </w:rPr>
      </w:pPr>
      <w:proofErr w:type="gramStart"/>
      <w:r w:rsidRPr="006C0233">
        <w:rPr>
          <w:rStyle w:val="googqs-tidbit1"/>
          <w:rFonts w:ascii="Arial" w:hAnsi="Arial" w:cs="Arial"/>
          <w:specVanish w:val="0"/>
        </w:rPr>
        <w:t>J</w:t>
      </w:r>
      <w:r w:rsidR="0091187B" w:rsidRPr="006C0233">
        <w:rPr>
          <w:rStyle w:val="googqs-tidbit1"/>
          <w:rFonts w:ascii="Arial" w:hAnsi="Arial" w:cs="Arial"/>
          <w:specVanish w:val="0"/>
        </w:rPr>
        <w:t xml:space="preserve">osiah </w:t>
      </w:r>
      <w:r w:rsidRPr="006C0233">
        <w:rPr>
          <w:rStyle w:val="googqs-tidbit1"/>
          <w:rFonts w:ascii="Arial" w:hAnsi="Arial" w:cs="Arial"/>
          <w:specVanish w:val="0"/>
        </w:rPr>
        <w:t xml:space="preserve"> Macy</w:t>
      </w:r>
      <w:proofErr w:type="gramEnd"/>
      <w:r w:rsidR="0091187B" w:rsidRPr="006C0233">
        <w:rPr>
          <w:rStyle w:val="googqs-tidbit1"/>
          <w:rFonts w:ascii="Arial" w:hAnsi="Arial" w:cs="Arial"/>
          <w:specVanish w:val="0"/>
        </w:rPr>
        <w:t xml:space="preserve">, Jr. </w:t>
      </w:r>
      <w:r w:rsidRPr="006C0233">
        <w:rPr>
          <w:rStyle w:val="googqs-tidbit1"/>
          <w:rFonts w:ascii="Arial" w:hAnsi="Arial" w:cs="Arial"/>
          <w:specVanish w:val="0"/>
        </w:rPr>
        <w:t>(June 2010</w:t>
      </w:r>
      <w:r w:rsidR="00AC4D1C">
        <w:rPr>
          <w:rStyle w:val="googqs-tidbit1"/>
          <w:rFonts w:ascii="Arial" w:hAnsi="Arial" w:cs="Arial"/>
          <w:specVanish w:val="0"/>
        </w:rPr>
        <w:t xml:space="preserve">  </w:t>
      </w:r>
      <w:r w:rsidR="00AC4D1C" w:rsidRPr="006C0233">
        <w:rPr>
          <w:rStyle w:val="googqs-tidbit1"/>
          <w:rFonts w:ascii="Arial" w:hAnsi="Arial" w:cs="Arial"/>
          <w:specVanish w:val="0"/>
        </w:rPr>
        <w:t>Conference Summary</w:t>
      </w:r>
      <w:r w:rsidRPr="006C0233">
        <w:rPr>
          <w:rStyle w:val="googqs-tidbit1"/>
          <w:rFonts w:ascii="Arial" w:hAnsi="Arial" w:cs="Arial"/>
          <w:specVanish w:val="0"/>
        </w:rPr>
        <w:t xml:space="preserve">).  </w:t>
      </w:r>
      <w:r w:rsidRPr="006C0233">
        <w:rPr>
          <w:rStyle w:val="A4"/>
          <w:rFonts w:ascii="Arial" w:hAnsi="Arial" w:cs="Arial"/>
          <w:i/>
          <w:color w:val="auto"/>
          <w:sz w:val="24"/>
          <w:szCs w:val="24"/>
        </w:rPr>
        <w:t xml:space="preserve">Educating Nurses and </w:t>
      </w:r>
    </w:p>
    <w:p w:rsidR="00725396" w:rsidRPr="006C0233" w:rsidRDefault="00725396" w:rsidP="00BC0D29">
      <w:pPr>
        <w:pStyle w:val="Pa5"/>
        <w:ind w:left="720"/>
        <w:rPr>
          <w:rFonts w:ascii="Arial" w:hAnsi="Arial" w:cs="Arial"/>
        </w:rPr>
      </w:pPr>
      <w:r w:rsidRPr="006C0233">
        <w:rPr>
          <w:rStyle w:val="A4"/>
          <w:rFonts w:ascii="Arial" w:hAnsi="Arial" w:cs="Arial"/>
          <w:i/>
          <w:color w:val="auto"/>
          <w:sz w:val="24"/>
          <w:szCs w:val="24"/>
        </w:rPr>
        <w:t xml:space="preserve">Physicians: Toward New Horizons </w:t>
      </w:r>
      <w:r w:rsidRPr="006C0233">
        <w:rPr>
          <w:rFonts w:ascii="Arial" w:hAnsi="Arial" w:cs="Arial"/>
          <w:i/>
        </w:rPr>
        <w:t>Advancing Inter-professional Education in Academic Health Centers</w:t>
      </w:r>
      <w:r w:rsidRPr="006C0233">
        <w:rPr>
          <w:rFonts w:ascii="Arial" w:hAnsi="Arial" w:cs="Arial"/>
        </w:rPr>
        <w:t xml:space="preserve"> Palo Alto, CA.</w:t>
      </w:r>
    </w:p>
    <w:p w:rsidR="00725396" w:rsidRPr="006C0233" w:rsidRDefault="00725396" w:rsidP="00725396">
      <w:pPr>
        <w:rPr>
          <w:rFonts w:ascii="Arial" w:hAnsi="Arial" w:cs="Arial"/>
        </w:rPr>
      </w:pPr>
    </w:p>
    <w:p w:rsidR="00BC0D29" w:rsidRDefault="00725396" w:rsidP="00725396">
      <w:pPr>
        <w:rPr>
          <w:rFonts w:ascii="Arial" w:hAnsi="Arial" w:cs="Arial"/>
        </w:rPr>
      </w:pPr>
      <w:proofErr w:type="gramStart"/>
      <w:r w:rsidRPr="006C0233">
        <w:rPr>
          <w:rFonts w:ascii="Arial" w:hAnsi="Arial" w:cs="Arial"/>
        </w:rPr>
        <w:t xml:space="preserve">Greenberg RS, </w:t>
      </w:r>
      <w:proofErr w:type="spellStart"/>
      <w:r w:rsidRPr="006C0233">
        <w:rPr>
          <w:rFonts w:ascii="Arial" w:hAnsi="Arial" w:cs="Arial"/>
        </w:rPr>
        <w:t>Bellack</w:t>
      </w:r>
      <w:proofErr w:type="spellEnd"/>
      <w:r w:rsidRPr="006C0233">
        <w:rPr>
          <w:rFonts w:ascii="Arial" w:hAnsi="Arial" w:cs="Arial"/>
        </w:rPr>
        <w:t xml:space="preserve"> JP.</w:t>
      </w:r>
      <w:proofErr w:type="gramEnd"/>
      <w:r w:rsidRPr="006C0233">
        <w:rPr>
          <w:rFonts w:ascii="Arial" w:hAnsi="Arial" w:cs="Arial"/>
        </w:rPr>
        <w:t xml:space="preserve"> (1999). Building an Interdisciplinary Culture.  In Holmes, DE, </w:t>
      </w:r>
    </w:p>
    <w:p w:rsidR="00725396" w:rsidRPr="006C0233" w:rsidRDefault="00725396" w:rsidP="00BC0D29">
      <w:pPr>
        <w:ind w:left="720"/>
        <w:rPr>
          <w:rFonts w:ascii="Arial" w:hAnsi="Arial" w:cs="Arial"/>
        </w:rPr>
      </w:pPr>
      <w:r w:rsidRPr="006C0233">
        <w:rPr>
          <w:rFonts w:ascii="Arial" w:hAnsi="Arial" w:cs="Arial"/>
        </w:rPr>
        <w:t xml:space="preserve">&amp; </w:t>
      </w:r>
      <w:proofErr w:type="spellStart"/>
      <w:r w:rsidRPr="006C0233">
        <w:rPr>
          <w:rFonts w:ascii="Arial" w:hAnsi="Arial" w:cs="Arial"/>
        </w:rPr>
        <w:t>Osterweis</w:t>
      </w:r>
      <w:proofErr w:type="spellEnd"/>
      <w:r w:rsidRPr="006C0233">
        <w:rPr>
          <w:rFonts w:ascii="Arial" w:hAnsi="Arial" w:cs="Arial"/>
        </w:rPr>
        <w:t xml:space="preserve">, M. </w:t>
      </w:r>
      <w:proofErr w:type="gramStart"/>
      <w:r w:rsidRPr="006C0233">
        <w:rPr>
          <w:rFonts w:ascii="Arial" w:hAnsi="Arial" w:cs="Arial"/>
        </w:rPr>
        <w:t>eds</w:t>
      </w:r>
      <w:proofErr w:type="gramEnd"/>
      <w:r w:rsidRPr="006C0233">
        <w:rPr>
          <w:rFonts w:ascii="Arial" w:hAnsi="Arial" w:cs="Arial"/>
        </w:rPr>
        <w:t xml:space="preserve">.  </w:t>
      </w:r>
      <w:proofErr w:type="gramStart"/>
      <w:r w:rsidRPr="006C0233">
        <w:rPr>
          <w:rFonts w:ascii="Arial" w:hAnsi="Arial" w:cs="Arial"/>
          <w:u w:val="single"/>
        </w:rPr>
        <w:t>Catalysts in Interdisciplinary Education Innovation by Academic Health Centers.</w:t>
      </w:r>
      <w:proofErr w:type="gramEnd"/>
      <w:r w:rsidRPr="006C0233">
        <w:rPr>
          <w:rFonts w:ascii="Arial" w:hAnsi="Arial" w:cs="Arial"/>
        </w:rPr>
        <w:t xml:space="preserve"> Washington, DC: Association of Academic Health Centers.</w:t>
      </w:r>
    </w:p>
    <w:p w:rsidR="00725396" w:rsidRPr="006C0233" w:rsidRDefault="00725396" w:rsidP="00725396">
      <w:pPr>
        <w:rPr>
          <w:rFonts w:ascii="Arial" w:hAnsi="Arial" w:cs="Arial"/>
        </w:rPr>
      </w:pPr>
    </w:p>
    <w:p w:rsidR="00BC0D29" w:rsidRDefault="00725396" w:rsidP="00725396">
      <w:pPr>
        <w:rPr>
          <w:rFonts w:ascii="Arial" w:hAnsi="Arial" w:cs="Arial"/>
        </w:rPr>
      </w:pPr>
      <w:proofErr w:type="spellStart"/>
      <w:proofErr w:type="gramStart"/>
      <w:r w:rsidRPr="006C0233">
        <w:rPr>
          <w:rFonts w:ascii="Arial" w:hAnsi="Arial" w:cs="Arial"/>
        </w:rPr>
        <w:t>Grumbach</w:t>
      </w:r>
      <w:proofErr w:type="spellEnd"/>
      <w:r w:rsidRPr="006C0233">
        <w:rPr>
          <w:rFonts w:ascii="Arial" w:hAnsi="Arial" w:cs="Arial"/>
        </w:rPr>
        <w:t xml:space="preserve"> K &amp; </w:t>
      </w:r>
      <w:proofErr w:type="spellStart"/>
      <w:r w:rsidRPr="006C0233">
        <w:rPr>
          <w:rFonts w:ascii="Arial" w:hAnsi="Arial" w:cs="Arial"/>
        </w:rPr>
        <w:t>Bodenheimer</w:t>
      </w:r>
      <w:proofErr w:type="spellEnd"/>
      <w:r w:rsidRPr="006C0233">
        <w:rPr>
          <w:rFonts w:ascii="Arial" w:hAnsi="Arial" w:cs="Arial"/>
        </w:rPr>
        <w:t xml:space="preserve"> T. (2004).</w:t>
      </w:r>
      <w:proofErr w:type="gramEnd"/>
      <w:r w:rsidRPr="006C0233">
        <w:rPr>
          <w:rFonts w:ascii="Arial" w:hAnsi="Arial" w:cs="Arial"/>
        </w:rPr>
        <w:t xml:space="preserve">  Can health care teams improve primary </w:t>
      </w:r>
      <w:proofErr w:type="gramStart"/>
      <w:r w:rsidRPr="006C0233">
        <w:rPr>
          <w:rFonts w:ascii="Arial" w:hAnsi="Arial" w:cs="Arial"/>
        </w:rPr>
        <w:t>care</w:t>
      </w:r>
      <w:proofErr w:type="gramEnd"/>
      <w:r w:rsidRPr="006C0233">
        <w:rPr>
          <w:rFonts w:ascii="Arial" w:hAnsi="Arial" w:cs="Arial"/>
        </w:rPr>
        <w:t xml:space="preserve"> </w:t>
      </w:r>
    </w:p>
    <w:p w:rsidR="00725396" w:rsidRPr="006C0233" w:rsidRDefault="00BC0D29" w:rsidP="00BC0D29">
      <w:pPr>
        <w:ind w:left="720"/>
        <w:rPr>
          <w:rFonts w:ascii="Arial" w:hAnsi="Arial" w:cs="Arial"/>
          <w:i/>
          <w:iCs/>
        </w:rPr>
      </w:pPr>
      <w:proofErr w:type="gramStart"/>
      <w:r>
        <w:rPr>
          <w:rFonts w:ascii="Arial" w:hAnsi="Arial" w:cs="Arial"/>
        </w:rPr>
        <w:t>p</w:t>
      </w:r>
      <w:r w:rsidR="00725396" w:rsidRPr="006C0233">
        <w:rPr>
          <w:rFonts w:ascii="Arial" w:hAnsi="Arial" w:cs="Arial"/>
        </w:rPr>
        <w:t>ractice</w:t>
      </w:r>
      <w:proofErr w:type="gramEnd"/>
      <w:r w:rsidR="00725396" w:rsidRPr="006C0233">
        <w:rPr>
          <w:rFonts w:ascii="Arial" w:hAnsi="Arial" w:cs="Arial"/>
        </w:rPr>
        <w:t xml:space="preserve">? </w:t>
      </w:r>
      <w:r w:rsidR="00725396" w:rsidRPr="006C0233">
        <w:rPr>
          <w:rFonts w:ascii="Arial" w:hAnsi="Arial" w:cs="Arial"/>
          <w:i/>
          <w:iCs/>
        </w:rPr>
        <w:t xml:space="preserve">JAMA, </w:t>
      </w:r>
      <w:r w:rsidR="00725396" w:rsidRPr="006C0233">
        <w:rPr>
          <w:rFonts w:ascii="Arial" w:hAnsi="Arial" w:cs="Arial"/>
        </w:rPr>
        <w:t>291(10):1246-1251.</w:t>
      </w:r>
    </w:p>
    <w:p w:rsidR="00725396" w:rsidRPr="006C0233" w:rsidRDefault="00725396" w:rsidP="00725396">
      <w:pPr>
        <w:pStyle w:val="Header"/>
        <w:tabs>
          <w:tab w:val="clear" w:pos="4320"/>
          <w:tab w:val="clear" w:pos="8640"/>
        </w:tabs>
        <w:rPr>
          <w:rFonts w:ascii="Arial" w:hAnsi="Arial" w:cs="Arial"/>
          <w:szCs w:val="24"/>
        </w:rPr>
      </w:pPr>
    </w:p>
    <w:p w:rsidR="00BC0D29" w:rsidRDefault="001811D6" w:rsidP="001811D6">
      <w:pPr>
        <w:rPr>
          <w:rFonts w:ascii="Arial" w:hAnsi="Arial" w:cs="Arial"/>
        </w:rPr>
      </w:pPr>
      <w:proofErr w:type="gramStart"/>
      <w:r w:rsidRPr="006C0233">
        <w:rPr>
          <w:rFonts w:ascii="Arial" w:hAnsi="Arial" w:cs="Arial"/>
        </w:rPr>
        <w:t xml:space="preserve">Kramer M &amp; </w:t>
      </w:r>
      <w:proofErr w:type="spellStart"/>
      <w:r w:rsidRPr="006C0233">
        <w:rPr>
          <w:rFonts w:ascii="Arial" w:hAnsi="Arial" w:cs="Arial"/>
        </w:rPr>
        <w:t>Schmalenberg</w:t>
      </w:r>
      <w:proofErr w:type="spellEnd"/>
      <w:r w:rsidRPr="006C0233">
        <w:rPr>
          <w:rFonts w:ascii="Arial" w:hAnsi="Arial" w:cs="Arial"/>
        </w:rPr>
        <w:t xml:space="preserve"> C. (2003).</w:t>
      </w:r>
      <w:proofErr w:type="gramEnd"/>
      <w:r w:rsidRPr="006C0233">
        <w:rPr>
          <w:rFonts w:ascii="Arial" w:hAnsi="Arial" w:cs="Arial"/>
        </w:rPr>
        <w:t xml:space="preserve"> </w:t>
      </w:r>
      <w:proofErr w:type="gramStart"/>
      <w:r w:rsidRPr="006C0233">
        <w:rPr>
          <w:rFonts w:ascii="Arial" w:hAnsi="Arial" w:cs="Arial"/>
        </w:rPr>
        <w:t>Securing “good” nurse physician relationship.</w:t>
      </w:r>
      <w:proofErr w:type="gramEnd"/>
      <w:r w:rsidRPr="006C0233">
        <w:rPr>
          <w:rFonts w:ascii="Arial" w:hAnsi="Arial" w:cs="Arial"/>
        </w:rPr>
        <w:t xml:space="preserve"> </w:t>
      </w:r>
    </w:p>
    <w:p w:rsidR="001811D6" w:rsidRPr="006C0233" w:rsidRDefault="001811D6" w:rsidP="00BC0D29">
      <w:pPr>
        <w:ind w:left="720"/>
        <w:rPr>
          <w:rFonts w:ascii="Arial" w:hAnsi="Arial" w:cs="Arial"/>
          <w:iCs/>
        </w:rPr>
      </w:pPr>
      <w:proofErr w:type="gramStart"/>
      <w:r w:rsidRPr="006C0233">
        <w:rPr>
          <w:rFonts w:ascii="Arial" w:hAnsi="Arial" w:cs="Arial"/>
          <w:i/>
        </w:rPr>
        <w:t xml:space="preserve">Nursing Management, </w:t>
      </w:r>
      <w:r w:rsidRPr="006C0233">
        <w:rPr>
          <w:rFonts w:ascii="Arial" w:hAnsi="Arial" w:cs="Arial"/>
          <w:iCs/>
        </w:rPr>
        <w:t>34(7): 34-39.</w:t>
      </w:r>
      <w:proofErr w:type="gramEnd"/>
    </w:p>
    <w:p w:rsidR="001811D6" w:rsidRPr="006C0233" w:rsidRDefault="001811D6" w:rsidP="00725396">
      <w:pPr>
        <w:rPr>
          <w:rFonts w:ascii="Arial" w:hAnsi="Arial" w:cs="Arial"/>
        </w:rPr>
      </w:pPr>
    </w:p>
    <w:p w:rsidR="00725396" w:rsidRPr="006C0233" w:rsidRDefault="00725396" w:rsidP="00725396">
      <w:pPr>
        <w:rPr>
          <w:rFonts w:ascii="Arial" w:hAnsi="Arial" w:cs="Arial"/>
        </w:rPr>
      </w:pPr>
    </w:p>
    <w:p w:rsidR="00BC0D29" w:rsidRDefault="00725396" w:rsidP="00725396">
      <w:pPr>
        <w:rPr>
          <w:rFonts w:ascii="Arial" w:hAnsi="Arial" w:cs="Arial"/>
          <w:i/>
        </w:rPr>
      </w:pPr>
      <w:proofErr w:type="spellStart"/>
      <w:r w:rsidRPr="006C0233">
        <w:rPr>
          <w:rFonts w:ascii="Arial" w:hAnsi="Arial" w:cs="Arial"/>
        </w:rPr>
        <w:lastRenderedPageBreak/>
        <w:t>Lindeke</w:t>
      </w:r>
      <w:proofErr w:type="spellEnd"/>
      <w:r w:rsidRPr="006C0233">
        <w:rPr>
          <w:rFonts w:ascii="Arial" w:hAnsi="Arial" w:cs="Arial"/>
        </w:rPr>
        <w:t xml:space="preserve"> LL &amp; </w:t>
      </w:r>
      <w:proofErr w:type="spellStart"/>
      <w:r w:rsidRPr="006C0233">
        <w:rPr>
          <w:rFonts w:ascii="Arial" w:hAnsi="Arial" w:cs="Arial"/>
        </w:rPr>
        <w:t>Sieckert</w:t>
      </w:r>
      <w:proofErr w:type="spellEnd"/>
      <w:r w:rsidRPr="006C0233">
        <w:rPr>
          <w:rFonts w:ascii="Arial" w:hAnsi="Arial" w:cs="Arial"/>
        </w:rPr>
        <w:t xml:space="preserve"> </w:t>
      </w:r>
      <w:proofErr w:type="gramStart"/>
      <w:r w:rsidRPr="006C0233">
        <w:rPr>
          <w:rFonts w:ascii="Arial" w:hAnsi="Arial" w:cs="Arial"/>
        </w:rPr>
        <w:t>AM</w:t>
      </w:r>
      <w:proofErr w:type="gramEnd"/>
      <w:r w:rsidRPr="006C0233">
        <w:rPr>
          <w:rFonts w:ascii="Arial" w:hAnsi="Arial" w:cs="Arial"/>
        </w:rPr>
        <w:t>. (2005)</w:t>
      </w:r>
      <w:proofErr w:type="gramStart"/>
      <w:r w:rsidRPr="006C0233">
        <w:rPr>
          <w:rFonts w:ascii="Arial" w:hAnsi="Arial" w:cs="Arial"/>
        </w:rPr>
        <w:t>.  Nurse</w:t>
      </w:r>
      <w:proofErr w:type="gramEnd"/>
      <w:r w:rsidRPr="006C0233">
        <w:rPr>
          <w:rFonts w:ascii="Arial" w:hAnsi="Arial" w:cs="Arial"/>
        </w:rPr>
        <w:t xml:space="preserve">-physician workplace collaboration. </w:t>
      </w:r>
      <w:r w:rsidRPr="006C0233">
        <w:rPr>
          <w:rFonts w:ascii="Arial" w:hAnsi="Arial" w:cs="Arial"/>
          <w:i/>
        </w:rPr>
        <w:t xml:space="preserve">Online </w:t>
      </w:r>
    </w:p>
    <w:p w:rsidR="00725396" w:rsidRPr="006C0233" w:rsidRDefault="00BC0D29" w:rsidP="00BC0D29">
      <w:pPr>
        <w:ind w:left="720"/>
        <w:rPr>
          <w:rFonts w:ascii="Arial" w:hAnsi="Arial" w:cs="Arial"/>
        </w:rPr>
      </w:pPr>
      <w:proofErr w:type="gramStart"/>
      <w:r>
        <w:rPr>
          <w:rFonts w:ascii="Arial" w:hAnsi="Arial" w:cs="Arial"/>
          <w:i/>
        </w:rPr>
        <w:t>J</w:t>
      </w:r>
      <w:r w:rsidR="00725396" w:rsidRPr="006C0233">
        <w:rPr>
          <w:rFonts w:ascii="Arial" w:hAnsi="Arial" w:cs="Arial"/>
          <w:i/>
        </w:rPr>
        <w:t xml:space="preserve">ournal of Issues in Nursing, </w:t>
      </w:r>
      <w:r w:rsidR="00725396" w:rsidRPr="006C0233">
        <w:rPr>
          <w:rFonts w:ascii="Arial" w:hAnsi="Arial" w:cs="Arial"/>
        </w:rPr>
        <w:t>10(1).</w:t>
      </w:r>
      <w:proofErr w:type="gramEnd"/>
    </w:p>
    <w:p w:rsidR="00725396" w:rsidRPr="006C0233" w:rsidRDefault="00725396" w:rsidP="00725396">
      <w:pPr>
        <w:rPr>
          <w:rFonts w:ascii="Arial" w:hAnsi="Arial" w:cs="Arial"/>
        </w:rPr>
      </w:pPr>
      <w:r w:rsidRPr="006C0233">
        <w:rPr>
          <w:rFonts w:ascii="Arial" w:hAnsi="Arial" w:cs="Arial"/>
        </w:rPr>
        <w:t xml:space="preserve"> </w:t>
      </w:r>
    </w:p>
    <w:p w:rsidR="00725396" w:rsidRPr="006C0233" w:rsidRDefault="00725396" w:rsidP="00725396">
      <w:pPr>
        <w:rPr>
          <w:rFonts w:ascii="Arial" w:hAnsi="Arial" w:cs="Arial"/>
        </w:rPr>
      </w:pPr>
    </w:p>
    <w:p w:rsidR="00BC0D29" w:rsidRDefault="00725396" w:rsidP="00725396">
      <w:pPr>
        <w:rPr>
          <w:rFonts w:ascii="Arial" w:hAnsi="Arial" w:cs="Arial"/>
          <w:u w:val="single"/>
        </w:rPr>
      </w:pPr>
      <w:proofErr w:type="gramStart"/>
      <w:r w:rsidRPr="006C0233">
        <w:rPr>
          <w:rFonts w:ascii="Arial" w:hAnsi="Arial" w:cs="Arial"/>
        </w:rPr>
        <w:t>O’Neil EH &amp; the Pew Health Professions Commission.</w:t>
      </w:r>
      <w:proofErr w:type="gramEnd"/>
      <w:r w:rsidRPr="006C0233">
        <w:rPr>
          <w:rFonts w:ascii="Arial" w:hAnsi="Arial" w:cs="Arial"/>
        </w:rPr>
        <w:t xml:space="preserve">  </w:t>
      </w:r>
      <w:r w:rsidR="001D2397" w:rsidRPr="006C0233">
        <w:rPr>
          <w:rFonts w:ascii="Arial" w:hAnsi="Arial" w:cs="Arial"/>
        </w:rPr>
        <w:t>(</w:t>
      </w:r>
      <w:r w:rsidRPr="006C0233">
        <w:rPr>
          <w:rFonts w:ascii="Arial" w:hAnsi="Arial" w:cs="Arial"/>
        </w:rPr>
        <w:t>1998</w:t>
      </w:r>
      <w:r w:rsidR="001D2397" w:rsidRPr="006C0233">
        <w:rPr>
          <w:rFonts w:ascii="Arial" w:hAnsi="Arial" w:cs="Arial"/>
        </w:rPr>
        <w:t>)</w:t>
      </w:r>
      <w:proofErr w:type="gramStart"/>
      <w:r w:rsidRPr="006C0233">
        <w:rPr>
          <w:rFonts w:ascii="Arial" w:hAnsi="Arial" w:cs="Arial"/>
        </w:rPr>
        <w:t xml:space="preserve">.  </w:t>
      </w:r>
      <w:r w:rsidRPr="006C0233">
        <w:rPr>
          <w:rFonts w:ascii="Arial" w:hAnsi="Arial" w:cs="Arial"/>
          <w:u w:val="single"/>
        </w:rPr>
        <w:t>Recreating</w:t>
      </w:r>
      <w:proofErr w:type="gramEnd"/>
      <w:r w:rsidRPr="006C0233">
        <w:rPr>
          <w:rFonts w:ascii="Arial" w:hAnsi="Arial" w:cs="Arial"/>
          <w:u w:val="single"/>
        </w:rPr>
        <w:t xml:space="preserve"> Health </w:t>
      </w:r>
    </w:p>
    <w:p w:rsidR="00725396" w:rsidRPr="006C0233" w:rsidRDefault="00725396" w:rsidP="00BC0D29">
      <w:pPr>
        <w:ind w:left="720"/>
        <w:rPr>
          <w:rFonts w:ascii="Arial" w:hAnsi="Arial" w:cs="Arial"/>
        </w:rPr>
      </w:pPr>
      <w:proofErr w:type="gramStart"/>
      <w:r w:rsidRPr="006C0233">
        <w:rPr>
          <w:rFonts w:ascii="Arial" w:hAnsi="Arial" w:cs="Arial"/>
          <w:u w:val="single"/>
        </w:rPr>
        <w:t>Professional Practice for a New Century.</w:t>
      </w:r>
      <w:proofErr w:type="gramEnd"/>
      <w:r w:rsidRPr="006C0233">
        <w:rPr>
          <w:rFonts w:ascii="Arial" w:hAnsi="Arial" w:cs="Arial"/>
          <w:u w:val="single"/>
        </w:rPr>
        <w:t xml:space="preserve">  </w:t>
      </w:r>
      <w:r w:rsidRPr="006C0233">
        <w:rPr>
          <w:rFonts w:ascii="Arial" w:hAnsi="Arial" w:cs="Arial"/>
        </w:rPr>
        <w:t xml:space="preserve"> San Francisco: Pew Health Professions Commission, p. 39.</w:t>
      </w:r>
    </w:p>
    <w:p w:rsidR="00725396" w:rsidRPr="006C0233" w:rsidRDefault="00725396" w:rsidP="00725396">
      <w:pPr>
        <w:rPr>
          <w:rFonts w:ascii="Arial" w:hAnsi="Arial" w:cs="Arial"/>
        </w:rPr>
      </w:pPr>
    </w:p>
    <w:p w:rsidR="00BC0D29" w:rsidRDefault="00725396" w:rsidP="00725396">
      <w:pPr>
        <w:rPr>
          <w:rFonts w:ascii="Arial" w:hAnsi="Arial" w:cs="Arial"/>
        </w:rPr>
      </w:pPr>
      <w:r w:rsidRPr="006C0233">
        <w:rPr>
          <w:rFonts w:ascii="Arial" w:hAnsi="Arial" w:cs="Arial"/>
        </w:rPr>
        <w:t xml:space="preserve">Pew Health Professions Commission, California Primary Care Consortium. (1995). </w:t>
      </w:r>
    </w:p>
    <w:p w:rsidR="00725396" w:rsidRPr="006C0233" w:rsidRDefault="00725396" w:rsidP="00BC0D29">
      <w:pPr>
        <w:ind w:left="720"/>
        <w:rPr>
          <w:rFonts w:ascii="Arial" w:hAnsi="Arial" w:cs="Arial"/>
        </w:rPr>
      </w:pPr>
      <w:r w:rsidRPr="006C0233">
        <w:rPr>
          <w:rFonts w:ascii="Arial" w:hAnsi="Arial" w:cs="Arial"/>
        </w:rPr>
        <w:t>Interdisciplinary collaborative teams in primary care: a model curriculum and resource guide.  San Francisco (CA): Center for the Health Professions, University of California.</w:t>
      </w:r>
    </w:p>
    <w:p w:rsidR="00725396" w:rsidRPr="006C0233" w:rsidRDefault="00725396" w:rsidP="00725396">
      <w:pPr>
        <w:rPr>
          <w:rFonts w:ascii="Arial" w:hAnsi="Arial" w:cs="Arial"/>
        </w:rPr>
      </w:pPr>
    </w:p>
    <w:p w:rsidR="00BC0D29" w:rsidRDefault="00725396" w:rsidP="00725396">
      <w:pPr>
        <w:rPr>
          <w:rFonts w:ascii="Arial" w:hAnsi="Arial" w:cs="Arial"/>
        </w:rPr>
      </w:pPr>
      <w:r w:rsidRPr="006C0233">
        <w:rPr>
          <w:rFonts w:ascii="Arial" w:hAnsi="Arial" w:cs="Arial"/>
        </w:rPr>
        <w:t xml:space="preserve">Phillips RL, Harper DC, Wakefield M, Green LA &amp; Fryer GE. (2002). Can nurse </w:t>
      </w:r>
    </w:p>
    <w:p w:rsidR="00725396" w:rsidRPr="006C0233" w:rsidRDefault="00725396" w:rsidP="00BC0D29">
      <w:pPr>
        <w:ind w:left="720"/>
        <w:rPr>
          <w:rFonts w:ascii="Arial" w:hAnsi="Arial" w:cs="Arial"/>
        </w:rPr>
      </w:pPr>
      <w:proofErr w:type="gramStart"/>
      <w:r w:rsidRPr="006C0233">
        <w:rPr>
          <w:rFonts w:ascii="Arial" w:hAnsi="Arial" w:cs="Arial"/>
        </w:rPr>
        <w:t>practitioners</w:t>
      </w:r>
      <w:proofErr w:type="gramEnd"/>
      <w:r w:rsidRPr="006C0233">
        <w:rPr>
          <w:rFonts w:ascii="Arial" w:hAnsi="Arial" w:cs="Arial"/>
        </w:rPr>
        <w:t xml:space="preserve"> and physicians beat parochialism into plowshares? </w:t>
      </w:r>
      <w:r w:rsidRPr="006C0233">
        <w:rPr>
          <w:rFonts w:ascii="Arial" w:hAnsi="Arial" w:cs="Arial"/>
          <w:i/>
        </w:rPr>
        <w:t>Health Affairs</w:t>
      </w:r>
      <w:r w:rsidRPr="006C0233">
        <w:rPr>
          <w:rFonts w:ascii="Arial" w:hAnsi="Arial" w:cs="Arial"/>
        </w:rPr>
        <w:t>, 21(5), 133-142.</w:t>
      </w:r>
    </w:p>
    <w:p w:rsidR="00725396" w:rsidRPr="006C0233" w:rsidRDefault="00725396" w:rsidP="00725396">
      <w:pPr>
        <w:rPr>
          <w:rFonts w:ascii="Arial" w:hAnsi="Arial" w:cs="Arial"/>
        </w:rPr>
      </w:pPr>
    </w:p>
    <w:p w:rsidR="00BC0D29" w:rsidRDefault="00725396" w:rsidP="00725396">
      <w:pPr>
        <w:rPr>
          <w:rFonts w:ascii="Arial" w:hAnsi="Arial" w:cs="Arial"/>
          <w:u w:val="single"/>
        </w:rPr>
      </w:pPr>
      <w:proofErr w:type="spellStart"/>
      <w:r w:rsidRPr="006C0233">
        <w:rPr>
          <w:rFonts w:ascii="Arial" w:hAnsi="Arial" w:cs="Arial"/>
        </w:rPr>
        <w:t>Shugars</w:t>
      </w:r>
      <w:proofErr w:type="spellEnd"/>
      <w:r w:rsidRPr="006C0233">
        <w:rPr>
          <w:rFonts w:ascii="Arial" w:hAnsi="Arial" w:cs="Arial"/>
        </w:rPr>
        <w:t xml:space="preserve"> DA, O’Neil EH, Bader JD (</w:t>
      </w:r>
      <w:proofErr w:type="gramStart"/>
      <w:r w:rsidRPr="006C0233">
        <w:rPr>
          <w:rFonts w:ascii="Arial" w:hAnsi="Arial" w:cs="Arial"/>
        </w:rPr>
        <w:t>eds</w:t>
      </w:r>
      <w:proofErr w:type="gramEnd"/>
      <w:r w:rsidRPr="006C0233">
        <w:rPr>
          <w:rFonts w:ascii="Arial" w:hAnsi="Arial" w:cs="Arial"/>
        </w:rPr>
        <w:t>.). (1991)</w:t>
      </w:r>
      <w:proofErr w:type="gramStart"/>
      <w:r w:rsidRPr="006C0233">
        <w:rPr>
          <w:rFonts w:ascii="Arial" w:hAnsi="Arial" w:cs="Arial"/>
        </w:rPr>
        <w:t xml:space="preserve">.  </w:t>
      </w:r>
      <w:r w:rsidRPr="006C0233">
        <w:rPr>
          <w:rFonts w:ascii="Arial" w:hAnsi="Arial" w:cs="Arial"/>
          <w:u w:val="single"/>
        </w:rPr>
        <w:t>Healthy</w:t>
      </w:r>
      <w:proofErr w:type="gramEnd"/>
      <w:r w:rsidRPr="006C0233">
        <w:rPr>
          <w:rFonts w:ascii="Arial" w:hAnsi="Arial" w:cs="Arial"/>
          <w:u w:val="single"/>
        </w:rPr>
        <w:t xml:space="preserve"> America: Practitioners for </w:t>
      </w:r>
    </w:p>
    <w:p w:rsidR="00725396" w:rsidRPr="00B81A93" w:rsidRDefault="00725396" w:rsidP="00BC0D29">
      <w:pPr>
        <w:ind w:left="720"/>
        <w:rPr>
          <w:rFonts w:ascii="Arial" w:hAnsi="Arial" w:cs="Arial"/>
        </w:rPr>
      </w:pPr>
      <w:proofErr w:type="gramStart"/>
      <w:r w:rsidRPr="006C0233">
        <w:rPr>
          <w:rFonts w:ascii="Arial" w:hAnsi="Arial" w:cs="Arial"/>
          <w:u w:val="single"/>
        </w:rPr>
        <w:t>2005, an Agenda for Action for US Health Professional Schools.</w:t>
      </w:r>
      <w:proofErr w:type="gramEnd"/>
      <w:r w:rsidRPr="006C0233">
        <w:rPr>
          <w:rFonts w:ascii="Arial" w:hAnsi="Arial" w:cs="Arial"/>
        </w:rPr>
        <w:t xml:space="preserve"> Durham, NC: The Pew Health Professions Commission.</w:t>
      </w:r>
    </w:p>
    <w:p w:rsidR="00B81A93" w:rsidRPr="00B81A93" w:rsidRDefault="00B81A93">
      <w:pPr>
        <w:rPr>
          <w:rFonts w:ascii="Arial" w:hAnsi="Arial" w:cs="Arial"/>
          <w:u w:val="single"/>
        </w:rPr>
      </w:pPr>
    </w:p>
    <w:sectPr w:rsidR="00B81A93" w:rsidRPr="00B81A93" w:rsidSect="00FD6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Bold Italic">
    <w:altName w:val="Calisto MT"/>
    <w:panose1 w:val="00000000000000000000"/>
    <w:charset w:val="4D"/>
    <w:family w:val="roman"/>
    <w:notTrueType/>
    <w:pitch w:val="default"/>
    <w:sig w:usb0="03000000" w:usb1="00000000" w:usb2="00000000" w:usb3="00000000" w:csb0="00000001"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5928"/>
    <w:multiLevelType w:val="hybridMultilevel"/>
    <w:tmpl w:val="E2DCB120"/>
    <w:lvl w:ilvl="0" w:tplc="6100D488">
      <w:start w:val="1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96"/>
    <w:rsid w:val="000249E9"/>
    <w:rsid w:val="001811D6"/>
    <w:rsid w:val="001D2397"/>
    <w:rsid w:val="001F2E99"/>
    <w:rsid w:val="001F6831"/>
    <w:rsid w:val="00377238"/>
    <w:rsid w:val="003B04FE"/>
    <w:rsid w:val="00423C7C"/>
    <w:rsid w:val="00671027"/>
    <w:rsid w:val="006C0233"/>
    <w:rsid w:val="00725396"/>
    <w:rsid w:val="008250EA"/>
    <w:rsid w:val="0085394C"/>
    <w:rsid w:val="008E0BE4"/>
    <w:rsid w:val="008E6A16"/>
    <w:rsid w:val="00906610"/>
    <w:rsid w:val="0091187B"/>
    <w:rsid w:val="00961964"/>
    <w:rsid w:val="00A20837"/>
    <w:rsid w:val="00A57E84"/>
    <w:rsid w:val="00A826D2"/>
    <w:rsid w:val="00AC4D1C"/>
    <w:rsid w:val="00AE433E"/>
    <w:rsid w:val="00B456B6"/>
    <w:rsid w:val="00B81A93"/>
    <w:rsid w:val="00BC0D29"/>
    <w:rsid w:val="00C62C93"/>
    <w:rsid w:val="00C91932"/>
    <w:rsid w:val="00C924C4"/>
    <w:rsid w:val="00CD663D"/>
    <w:rsid w:val="00E71A94"/>
    <w:rsid w:val="00E72D46"/>
    <w:rsid w:val="00FB2605"/>
    <w:rsid w:val="00FD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5396"/>
    <w:pPr>
      <w:keepNext/>
      <w:widowControl w:val="0"/>
      <w:tabs>
        <w:tab w:val="center" w:pos="4680"/>
      </w:tabs>
      <w:suppressAutoHyphens/>
      <w:jc w:val="center"/>
      <w:outlineLvl w:val="0"/>
    </w:pPr>
    <w:rPr>
      <w:rFonts w:ascii="CG Times Bold Italic" w:hAnsi="CG Times Bold Italic"/>
      <w:b/>
      <w:i/>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396"/>
    <w:rPr>
      <w:b/>
      <w:bCs/>
    </w:rPr>
  </w:style>
  <w:style w:type="character" w:styleId="Emphasis">
    <w:name w:val="Emphasis"/>
    <w:basedOn w:val="DefaultParagraphFont"/>
    <w:uiPriority w:val="20"/>
    <w:qFormat/>
    <w:rsid w:val="00725396"/>
    <w:rPr>
      <w:i/>
      <w:iCs/>
    </w:rPr>
  </w:style>
  <w:style w:type="character" w:styleId="HTMLCite">
    <w:name w:val="HTML Cite"/>
    <w:basedOn w:val="DefaultParagraphFont"/>
    <w:uiPriority w:val="99"/>
    <w:semiHidden/>
    <w:unhideWhenUsed/>
    <w:rsid w:val="00725396"/>
    <w:rPr>
      <w:b w:val="0"/>
      <w:bCs w:val="0"/>
      <w:i w:val="0"/>
      <w:iCs w:val="0"/>
      <w:vanish w:val="0"/>
      <w:webHidden w:val="0"/>
      <w:specVanish w:val="0"/>
    </w:rPr>
  </w:style>
  <w:style w:type="character" w:customStyle="1" w:styleId="author">
    <w:name w:val="author"/>
    <w:basedOn w:val="DefaultParagraphFont"/>
    <w:rsid w:val="00725396"/>
  </w:style>
  <w:style w:type="character" w:customStyle="1" w:styleId="googqs-tidbit1">
    <w:name w:val="goog_qs-tidbit1"/>
    <w:basedOn w:val="DefaultParagraphFont"/>
    <w:rsid w:val="00725396"/>
    <w:rPr>
      <w:vanish w:val="0"/>
      <w:webHidden w:val="0"/>
      <w:specVanish w:val="0"/>
    </w:rPr>
  </w:style>
  <w:style w:type="paragraph" w:customStyle="1" w:styleId="Pa5">
    <w:name w:val="Pa5"/>
    <w:basedOn w:val="Normal"/>
    <w:next w:val="Normal"/>
    <w:uiPriority w:val="99"/>
    <w:rsid w:val="00725396"/>
    <w:pPr>
      <w:autoSpaceDE w:val="0"/>
      <w:autoSpaceDN w:val="0"/>
      <w:adjustRightInd w:val="0"/>
      <w:spacing w:line="201" w:lineRule="atLeast"/>
    </w:pPr>
    <w:rPr>
      <w:rFonts w:ascii="Avenir LT Std 45 Book" w:hAnsi="Avenir LT Std 45 Book"/>
    </w:rPr>
  </w:style>
  <w:style w:type="character" w:customStyle="1" w:styleId="A4">
    <w:name w:val="A4"/>
    <w:uiPriority w:val="99"/>
    <w:rsid w:val="00725396"/>
    <w:rPr>
      <w:rFonts w:cs="Avenir LT Std 45 Book"/>
      <w:color w:val="E31A22"/>
      <w:sz w:val="49"/>
      <w:szCs w:val="49"/>
    </w:rPr>
  </w:style>
  <w:style w:type="paragraph" w:styleId="BalloonText">
    <w:name w:val="Balloon Text"/>
    <w:basedOn w:val="Normal"/>
    <w:link w:val="BalloonTextChar"/>
    <w:uiPriority w:val="99"/>
    <w:semiHidden/>
    <w:unhideWhenUsed/>
    <w:rsid w:val="00725396"/>
    <w:rPr>
      <w:rFonts w:ascii="Tahoma" w:hAnsi="Tahoma" w:cs="Tahoma"/>
      <w:sz w:val="16"/>
      <w:szCs w:val="16"/>
    </w:rPr>
  </w:style>
  <w:style w:type="character" w:customStyle="1" w:styleId="BalloonTextChar">
    <w:name w:val="Balloon Text Char"/>
    <w:basedOn w:val="DefaultParagraphFont"/>
    <w:link w:val="BalloonText"/>
    <w:uiPriority w:val="99"/>
    <w:semiHidden/>
    <w:rsid w:val="00725396"/>
    <w:rPr>
      <w:rFonts w:ascii="Tahoma" w:eastAsia="Times New Roman" w:hAnsi="Tahoma" w:cs="Tahoma"/>
      <w:sz w:val="16"/>
      <w:szCs w:val="16"/>
    </w:rPr>
  </w:style>
  <w:style w:type="paragraph" w:styleId="NormalWeb">
    <w:name w:val="Normal (Web)"/>
    <w:basedOn w:val="Normal"/>
    <w:uiPriority w:val="99"/>
    <w:unhideWhenUsed/>
    <w:rsid w:val="00725396"/>
    <w:pPr>
      <w:spacing w:before="100" w:beforeAutospacing="1" w:after="100" w:afterAutospacing="1"/>
    </w:pPr>
  </w:style>
  <w:style w:type="paragraph" w:styleId="NoSpacing">
    <w:name w:val="No Spacing"/>
    <w:uiPriority w:val="1"/>
    <w:qFormat/>
    <w:rsid w:val="0072539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25396"/>
    <w:rPr>
      <w:rFonts w:ascii="CG Times Bold Italic" w:eastAsia="Times New Roman" w:hAnsi="CG Times Bold Italic" w:cs="Times New Roman"/>
      <w:b/>
      <w:i/>
      <w:sz w:val="24"/>
      <w:szCs w:val="20"/>
      <w:u w:val="single"/>
      <w:lang w:bidi="he-IL"/>
    </w:rPr>
  </w:style>
  <w:style w:type="paragraph" w:styleId="BodyTextIndent">
    <w:name w:val="Body Text Indent"/>
    <w:basedOn w:val="Normal"/>
    <w:link w:val="BodyTextIndentChar"/>
    <w:rsid w:val="00725396"/>
    <w:pPr>
      <w:widowControl w:val="0"/>
      <w:tabs>
        <w:tab w:val="left" w:pos="-720"/>
        <w:tab w:val="left" w:pos="0"/>
        <w:tab w:val="left" w:pos="720"/>
        <w:tab w:val="left" w:pos="1440"/>
        <w:tab w:val="left" w:pos="2160"/>
        <w:tab w:val="left" w:pos="2880"/>
        <w:tab w:val="left" w:pos="3600"/>
        <w:tab w:val="left" w:pos="4320"/>
      </w:tabs>
      <w:suppressAutoHyphens/>
      <w:ind w:left="5040" w:hanging="5040"/>
      <w:jc w:val="center"/>
    </w:pPr>
    <w:rPr>
      <w:rFonts w:ascii="CG Times" w:hAnsi="CG Times"/>
      <w:szCs w:val="20"/>
      <w:lang w:bidi="he-IL"/>
    </w:rPr>
  </w:style>
  <w:style w:type="character" w:customStyle="1" w:styleId="BodyTextIndentChar">
    <w:name w:val="Body Text Indent Char"/>
    <w:basedOn w:val="DefaultParagraphFont"/>
    <w:link w:val="BodyTextIndent"/>
    <w:rsid w:val="00725396"/>
    <w:rPr>
      <w:rFonts w:ascii="CG Times" w:eastAsia="Times New Roman" w:hAnsi="CG Times" w:cs="Times New Roman"/>
      <w:sz w:val="24"/>
      <w:szCs w:val="20"/>
      <w:lang w:bidi="he-IL"/>
    </w:rPr>
  </w:style>
  <w:style w:type="paragraph" w:styleId="Header">
    <w:name w:val="header"/>
    <w:basedOn w:val="Normal"/>
    <w:link w:val="HeaderChar"/>
    <w:rsid w:val="00725396"/>
    <w:pPr>
      <w:widowControl w:val="0"/>
      <w:tabs>
        <w:tab w:val="center" w:pos="4320"/>
        <w:tab w:val="right" w:pos="8640"/>
      </w:tabs>
    </w:pPr>
    <w:rPr>
      <w:rFonts w:ascii="CG Times" w:hAnsi="CG Times"/>
      <w:szCs w:val="20"/>
      <w:lang w:bidi="he-IL"/>
    </w:rPr>
  </w:style>
  <w:style w:type="character" w:customStyle="1" w:styleId="HeaderChar">
    <w:name w:val="Header Char"/>
    <w:basedOn w:val="DefaultParagraphFont"/>
    <w:link w:val="Header"/>
    <w:rsid w:val="00725396"/>
    <w:rPr>
      <w:rFonts w:ascii="CG Times" w:eastAsia="Times New Roman" w:hAnsi="CG Times" w:cs="Times New Roman"/>
      <w:sz w:val="24"/>
      <w:szCs w:val="20"/>
      <w:lang w:bidi="he-IL"/>
    </w:rPr>
  </w:style>
  <w:style w:type="character" w:styleId="Hyperlink">
    <w:name w:val="Hyperlink"/>
    <w:basedOn w:val="DefaultParagraphFont"/>
    <w:rsid w:val="00C62C93"/>
    <w:rPr>
      <w:color w:val="0000FF"/>
      <w:u w:val="single"/>
    </w:rPr>
  </w:style>
  <w:style w:type="paragraph" w:customStyle="1" w:styleId="Default">
    <w:name w:val="Default"/>
    <w:rsid w:val="00C62C93"/>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31">
    <w:name w:val="Pa3+1"/>
    <w:basedOn w:val="Default"/>
    <w:next w:val="Default"/>
    <w:uiPriority w:val="99"/>
    <w:rsid w:val="00C62C93"/>
    <w:pPr>
      <w:spacing w:line="241" w:lineRule="atLeast"/>
    </w:pPr>
    <w:rPr>
      <w:rFonts w:ascii="Frutiger 45 Light" w:hAnsi="Frutiger 45 Light" w:cs="Times New Roman"/>
      <w:color w:val="auto"/>
    </w:rPr>
  </w:style>
  <w:style w:type="character" w:customStyle="1" w:styleId="A2">
    <w:name w:val="A2"/>
    <w:uiPriority w:val="99"/>
    <w:rsid w:val="00C62C93"/>
    <w:rPr>
      <w:rFonts w:cs="Frutiger 45 Light"/>
      <w:color w:val="000000"/>
      <w:sz w:val="20"/>
      <w:szCs w:val="20"/>
    </w:rPr>
  </w:style>
  <w:style w:type="paragraph" w:customStyle="1" w:styleId="Pa4">
    <w:name w:val="Pa4"/>
    <w:basedOn w:val="Default"/>
    <w:next w:val="Default"/>
    <w:uiPriority w:val="99"/>
    <w:rsid w:val="00C62C93"/>
    <w:pPr>
      <w:spacing w:line="201" w:lineRule="atLeast"/>
    </w:pPr>
    <w:rPr>
      <w:rFonts w:ascii="Frutiger 45 Light" w:hAnsi="Frutiger 45 Light" w:cs="Times New Roman"/>
      <w:color w:val="auto"/>
    </w:rPr>
  </w:style>
  <w:style w:type="character" w:customStyle="1" w:styleId="A1">
    <w:name w:val="A1"/>
    <w:uiPriority w:val="99"/>
    <w:rsid w:val="00C62C93"/>
    <w:rPr>
      <w:rFonts w:cs="Frutiger 45 Light"/>
      <w:color w:val="000000"/>
      <w:sz w:val="16"/>
      <w:szCs w:val="16"/>
    </w:rPr>
  </w:style>
  <w:style w:type="paragraph" w:styleId="ListParagraph">
    <w:name w:val="List Paragraph"/>
    <w:basedOn w:val="Normal"/>
    <w:uiPriority w:val="34"/>
    <w:qFormat/>
    <w:rsid w:val="00C919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5396"/>
    <w:pPr>
      <w:keepNext/>
      <w:widowControl w:val="0"/>
      <w:tabs>
        <w:tab w:val="center" w:pos="4680"/>
      </w:tabs>
      <w:suppressAutoHyphens/>
      <w:jc w:val="center"/>
      <w:outlineLvl w:val="0"/>
    </w:pPr>
    <w:rPr>
      <w:rFonts w:ascii="CG Times Bold Italic" w:hAnsi="CG Times Bold Italic"/>
      <w:b/>
      <w:i/>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396"/>
    <w:rPr>
      <w:b/>
      <w:bCs/>
    </w:rPr>
  </w:style>
  <w:style w:type="character" w:styleId="Emphasis">
    <w:name w:val="Emphasis"/>
    <w:basedOn w:val="DefaultParagraphFont"/>
    <w:uiPriority w:val="20"/>
    <w:qFormat/>
    <w:rsid w:val="00725396"/>
    <w:rPr>
      <w:i/>
      <w:iCs/>
    </w:rPr>
  </w:style>
  <w:style w:type="character" w:styleId="HTMLCite">
    <w:name w:val="HTML Cite"/>
    <w:basedOn w:val="DefaultParagraphFont"/>
    <w:uiPriority w:val="99"/>
    <w:semiHidden/>
    <w:unhideWhenUsed/>
    <w:rsid w:val="00725396"/>
    <w:rPr>
      <w:b w:val="0"/>
      <w:bCs w:val="0"/>
      <w:i w:val="0"/>
      <w:iCs w:val="0"/>
      <w:vanish w:val="0"/>
      <w:webHidden w:val="0"/>
      <w:specVanish w:val="0"/>
    </w:rPr>
  </w:style>
  <w:style w:type="character" w:customStyle="1" w:styleId="author">
    <w:name w:val="author"/>
    <w:basedOn w:val="DefaultParagraphFont"/>
    <w:rsid w:val="00725396"/>
  </w:style>
  <w:style w:type="character" w:customStyle="1" w:styleId="googqs-tidbit1">
    <w:name w:val="goog_qs-tidbit1"/>
    <w:basedOn w:val="DefaultParagraphFont"/>
    <w:rsid w:val="00725396"/>
    <w:rPr>
      <w:vanish w:val="0"/>
      <w:webHidden w:val="0"/>
      <w:specVanish w:val="0"/>
    </w:rPr>
  </w:style>
  <w:style w:type="paragraph" w:customStyle="1" w:styleId="Pa5">
    <w:name w:val="Pa5"/>
    <w:basedOn w:val="Normal"/>
    <w:next w:val="Normal"/>
    <w:uiPriority w:val="99"/>
    <w:rsid w:val="00725396"/>
    <w:pPr>
      <w:autoSpaceDE w:val="0"/>
      <w:autoSpaceDN w:val="0"/>
      <w:adjustRightInd w:val="0"/>
      <w:spacing w:line="201" w:lineRule="atLeast"/>
    </w:pPr>
    <w:rPr>
      <w:rFonts w:ascii="Avenir LT Std 45 Book" w:hAnsi="Avenir LT Std 45 Book"/>
    </w:rPr>
  </w:style>
  <w:style w:type="character" w:customStyle="1" w:styleId="A4">
    <w:name w:val="A4"/>
    <w:uiPriority w:val="99"/>
    <w:rsid w:val="00725396"/>
    <w:rPr>
      <w:rFonts w:cs="Avenir LT Std 45 Book"/>
      <w:color w:val="E31A22"/>
      <w:sz w:val="49"/>
      <w:szCs w:val="49"/>
    </w:rPr>
  </w:style>
  <w:style w:type="paragraph" w:styleId="BalloonText">
    <w:name w:val="Balloon Text"/>
    <w:basedOn w:val="Normal"/>
    <w:link w:val="BalloonTextChar"/>
    <w:uiPriority w:val="99"/>
    <w:semiHidden/>
    <w:unhideWhenUsed/>
    <w:rsid w:val="00725396"/>
    <w:rPr>
      <w:rFonts w:ascii="Tahoma" w:hAnsi="Tahoma" w:cs="Tahoma"/>
      <w:sz w:val="16"/>
      <w:szCs w:val="16"/>
    </w:rPr>
  </w:style>
  <w:style w:type="character" w:customStyle="1" w:styleId="BalloonTextChar">
    <w:name w:val="Balloon Text Char"/>
    <w:basedOn w:val="DefaultParagraphFont"/>
    <w:link w:val="BalloonText"/>
    <w:uiPriority w:val="99"/>
    <w:semiHidden/>
    <w:rsid w:val="00725396"/>
    <w:rPr>
      <w:rFonts w:ascii="Tahoma" w:eastAsia="Times New Roman" w:hAnsi="Tahoma" w:cs="Tahoma"/>
      <w:sz w:val="16"/>
      <w:szCs w:val="16"/>
    </w:rPr>
  </w:style>
  <w:style w:type="paragraph" w:styleId="NormalWeb">
    <w:name w:val="Normal (Web)"/>
    <w:basedOn w:val="Normal"/>
    <w:uiPriority w:val="99"/>
    <w:unhideWhenUsed/>
    <w:rsid w:val="00725396"/>
    <w:pPr>
      <w:spacing w:before="100" w:beforeAutospacing="1" w:after="100" w:afterAutospacing="1"/>
    </w:pPr>
  </w:style>
  <w:style w:type="paragraph" w:styleId="NoSpacing">
    <w:name w:val="No Spacing"/>
    <w:uiPriority w:val="1"/>
    <w:qFormat/>
    <w:rsid w:val="0072539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25396"/>
    <w:rPr>
      <w:rFonts w:ascii="CG Times Bold Italic" w:eastAsia="Times New Roman" w:hAnsi="CG Times Bold Italic" w:cs="Times New Roman"/>
      <w:b/>
      <w:i/>
      <w:sz w:val="24"/>
      <w:szCs w:val="20"/>
      <w:u w:val="single"/>
      <w:lang w:bidi="he-IL"/>
    </w:rPr>
  </w:style>
  <w:style w:type="paragraph" w:styleId="BodyTextIndent">
    <w:name w:val="Body Text Indent"/>
    <w:basedOn w:val="Normal"/>
    <w:link w:val="BodyTextIndentChar"/>
    <w:rsid w:val="00725396"/>
    <w:pPr>
      <w:widowControl w:val="0"/>
      <w:tabs>
        <w:tab w:val="left" w:pos="-720"/>
        <w:tab w:val="left" w:pos="0"/>
        <w:tab w:val="left" w:pos="720"/>
        <w:tab w:val="left" w:pos="1440"/>
        <w:tab w:val="left" w:pos="2160"/>
        <w:tab w:val="left" w:pos="2880"/>
        <w:tab w:val="left" w:pos="3600"/>
        <w:tab w:val="left" w:pos="4320"/>
      </w:tabs>
      <w:suppressAutoHyphens/>
      <w:ind w:left="5040" w:hanging="5040"/>
      <w:jc w:val="center"/>
    </w:pPr>
    <w:rPr>
      <w:rFonts w:ascii="CG Times" w:hAnsi="CG Times"/>
      <w:szCs w:val="20"/>
      <w:lang w:bidi="he-IL"/>
    </w:rPr>
  </w:style>
  <w:style w:type="character" w:customStyle="1" w:styleId="BodyTextIndentChar">
    <w:name w:val="Body Text Indent Char"/>
    <w:basedOn w:val="DefaultParagraphFont"/>
    <w:link w:val="BodyTextIndent"/>
    <w:rsid w:val="00725396"/>
    <w:rPr>
      <w:rFonts w:ascii="CG Times" w:eastAsia="Times New Roman" w:hAnsi="CG Times" w:cs="Times New Roman"/>
      <w:sz w:val="24"/>
      <w:szCs w:val="20"/>
      <w:lang w:bidi="he-IL"/>
    </w:rPr>
  </w:style>
  <w:style w:type="paragraph" w:styleId="Header">
    <w:name w:val="header"/>
    <w:basedOn w:val="Normal"/>
    <w:link w:val="HeaderChar"/>
    <w:rsid w:val="00725396"/>
    <w:pPr>
      <w:widowControl w:val="0"/>
      <w:tabs>
        <w:tab w:val="center" w:pos="4320"/>
        <w:tab w:val="right" w:pos="8640"/>
      </w:tabs>
    </w:pPr>
    <w:rPr>
      <w:rFonts w:ascii="CG Times" w:hAnsi="CG Times"/>
      <w:szCs w:val="20"/>
      <w:lang w:bidi="he-IL"/>
    </w:rPr>
  </w:style>
  <w:style w:type="character" w:customStyle="1" w:styleId="HeaderChar">
    <w:name w:val="Header Char"/>
    <w:basedOn w:val="DefaultParagraphFont"/>
    <w:link w:val="Header"/>
    <w:rsid w:val="00725396"/>
    <w:rPr>
      <w:rFonts w:ascii="CG Times" w:eastAsia="Times New Roman" w:hAnsi="CG Times" w:cs="Times New Roman"/>
      <w:sz w:val="24"/>
      <w:szCs w:val="20"/>
      <w:lang w:bidi="he-IL"/>
    </w:rPr>
  </w:style>
  <w:style w:type="character" w:styleId="Hyperlink">
    <w:name w:val="Hyperlink"/>
    <w:basedOn w:val="DefaultParagraphFont"/>
    <w:rsid w:val="00C62C93"/>
    <w:rPr>
      <w:color w:val="0000FF"/>
      <w:u w:val="single"/>
    </w:rPr>
  </w:style>
  <w:style w:type="paragraph" w:customStyle="1" w:styleId="Default">
    <w:name w:val="Default"/>
    <w:rsid w:val="00C62C93"/>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31">
    <w:name w:val="Pa3+1"/>
    <w:basedOn w:val="Default"/>
    <w:next w:val="Default"/>
    <w:uiPriority w:val="99"/>
    <w:rsid w:val="00C62C93"/>
    <w:pPr>
      <w:spacing w:line="241" w:lineRule="atLeast"/>
    </w:pPr>
    <w:rPr>
      <w:rFonts w:ascii="Frutiger 45 Light" w:hAnsi="Frutiger 45 Light" w:cs="Times New Roman"/>
      <w:color w:val="auto"/>
    </w:rPr>
  </w:style>
  <w:style w:type="character" w:customStyle="1" w:styleId="A2">
    <w:name w:val="A2"/>
    <w:uiPriority w:val="99"/>
    <w:rsid w:val="00C62C93"/>
    <w:rPr>
      <w:rFonts w:cs="Frutiger 45 Light"/>
      <w:color w:val="000000"/>
      <w:sz w:val="20"/>
      <w:szCs w:val="20"/>
    </w:rPr>
  </w:style>
  <w:style w:type="paragraph" w:customStyle="1" w:styleId="Pa4">
    <w:name w:val="Pa4"/>
    <w:basedOn w:val="Default"/>
    <w:next w:val="Default"/>
    <w:uiPriority w:val="99"/>
    <w:rsid w:val="00C62C93"/>
    <w:pPr>
      <w:spacing w:line="201" w:lineRule="atLeast"/>
    </w:pPr>
    <w:rPr>
      <w:rFonts w:ascii="Frutiger 45 Light" w:hAnsi="Frutiger 45 Light" w:cs="Times New Roman"/>
      <w:color w:val="auto"/>
    </w:rPr>
  </w:style>
  <w:style w:type="character" w:customStyle="1" w:styleId="A1">
    <w:name w:val="A1"/>
    <w:uiPriority w:val="99"/>
    <w:rsid w:val="00C62C93"/>
    <w:rPr>
      <w:rFonts w:cs="Frutiger 45 Light"/>
      <w:color w:val="000000"/>
      <w:sz w:val="16"/>
      <w:szCs w:val="16"/>
    </w:rPr>
  </w:style>
  <w:style w:type="paragraph" w:styleId="ListParagraph">
    <w:name w:val="List Paragraph"/>
    <w:basedOn w:val="Normal"/>
    <w:uiPriority w:val="34"/>
    <w:qFormat/>
    <w:rsid w:val="00C91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y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Janet</dc:creator>
  <cp:lastModifiedBy>Hale, Janet</cp:lastModifiedBy>
  <cp:revision>2</cp:revision>
  <cp:lastPrinted>2011-08-23T17:24:00Z</cp:lastPrinted>
  <dcterms:created xsi:type="dcterms:W3CDTF">2011-08-23T18:14:00Z</dcterms:created>
  <dcterms:modified xsi:type="dcterms:W3CDTF">2011-08-23T18:14:00Z</dcterms:modified>
</cp:coreProperties>
</file>