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auto"/>
          <w:sz w:val="24"/>
          <w:szCs w:val="21"/>
        </w:rPr>
        <w:id w:val="258649987"/>
        <w:docPartObj>
          <w:docPartGallery w:val="Table of Contents"/>
          <w:docPartUnique/>
        </w:docPartObj>
      </w:sdtPr>
      <w:sdtEndPr>
        <w:rPr>
          <w:bCs/>
          <w:noProof/>
        </w:rPr>
      </w:sdtEndPr>
      <w:sdtContent>
        <w:p w14:paraId="70216C8C" w14:textId="5BA44552" w:rsidR="00122B73" w:rsidRPr="00BA45B9" w:rsidRDefault="00BA45B9" w:rsidP="00870874">
          <w:pPr>
            <w:pStyle w:val="Title"/>
            <w:ind w:firstLine="0"/>
            <w:jc w:val="both"/>
            <w:rPr>
              <w:rFonts w:asciiTheme="minorHAnsi" w:eastAsiaTheme="minorEastAsia" w:hAnsiTheme="minorHAnsi" w:cstheme="minorBidi"/>
              <w:bCs/>
              <w:color w:val="auto"/>
              <w:sz w:val="24"/>
              <w:szCs w:val="21"/>
              <w:u w:val="single"/>
            </w:rPr>
          </w:pPr>
          <w:r w:rsidRPr="00BA45B9">
            <w:rPr>
              <w:rFonts w:asciiTheme="minorHAnsi" w:eastAsiaTheme="minorEastAsia" w:hAnsiTheme="minorHAnsi" w:cstheme="minorBidi"/>
              <w:bCs/>
              <w:color w:val="auto"/>
              <w:sz w:val="24"/>
              <w:szCs w:val="21"/>
              <w:u w:val="single"/>
            </w:rPr>
            <w:t>Table of Contents:</w:t>
          </w:r>
        </w:p>
        <w:p w14:paraId="6726F658" w14:textId="77777777" w:rsidR="00BA45B9" w:rsidRPr="00BA45B9" w:rsidRDefault="00BA45B9" w:rsidP="00BA45B9"/>
        <w:p w14:paraId="043D580E" w14:textId="4944711F" w:rsidR="00BA45B9" w:rsidRDefault="00CB244F">
          <w:pPr>
            <w:pStyle w:val="TOC1"/>
            <w:tabs>
              <w:tab w:val="right" w:leader="dot" w:pos="9926"/>
            </w:tabs>
            <w:rPr>
              <w:noProof/>
              <w:kern w:val="2"/>
              <w:sz w:val="22"/>
              <w:szCs w:val="22"/>
              <w14:ligatures w14:val="standardContextual"/>
            </w:rPr>
          </w:pPr>
          <w:r>
            <w:fldChar w:fldCharType="begin"/>
          </w:r>
          <w:r>
            <w:instrText xml:space="preserve"> TOC \o "1-4" \u </w:instrText>
          </w:r>
          <w:r>
            <w:fldChar w:fldCharType="separate"/>
          </w:r>
          <w:r w:rsidR="00BA45B9">
            <w:rPr>
              <w:noProof/>
            </w:rPr>
            <w:t>Overview</w:t>
          </w:r>
          <w:r w:rsidR="00BA45B9">
            <w:rPr>
              <w:noProof/>
            </w:rPr>
            <w:tab/>
          </w:r>
          <w:r w:rsidR="00BA45B9">
            <w:rPr>
              <w:noProof/>
            </w:rPr>
            <w:fldChar w:fldCharType="begin"/>
          </w:r>
          <w:r w:rsidR="00BA45B9">
            <w:rPr>
              <w:noProof/>
            </w:rPr>
            <w:instrText xml:space="preserve"> PAGEREF _Toc150848360 \h </w:instrText>
          </w:r>
          <w:r w:rsidR="00BA45B9">
            <w:rPr>
              <w:noProof/>
            </w:rPr>
          </w:r>
          <w:r w:rsidR="00BA45B9">
            <w:rPr>
              <w:noProof/>
            </w:rPr>
            <w:fldChar w:fldCharType="separate"/>
          </w:r>
          <w:r w:rsidR="00BA45B9">
            <w:rPr>
              <w:noProof/>
            </w:rPr>
            <w:t>3</w:t>
          </w:r>
          <w:r w:rsidR="00BA45B9">
            <w:rPr>
              <w:noProof/>
            </w:rPr>
            <w:fldChar w:fldCharType="end"/>
          </w:r>
        </w:p>
        <w:p w14:paraId="4067CE4D" w14:textId="4DAC2802" w:rsidR="00BA45B9" w:rsidRDefault="00BA45B9">
          <w:pPr>
            <w:pStyle w:val="TOC1"/>
            <w:tabs>
              <w:tab w:val="right" w:leader="dot" w:pos="9926"/>
            </w:tabs>
            <w:rPr>
              <w:noProof/>
              <w:kern w:val="2"/>
              <w:sz w:val="22"/>
              <w:szCs w:val="22"/>
              <w14:ligatures w14:val="standardContextual"/>
            </w:rPr>
          </w:pPr>
          <w:r>
            <w:rPr>
              <w:noProof/>
            </w:rPr>
            <w:t>Our Psychology Training Program</w:t>
          </w:r>
          <w:r>
            <w:rPr>
              <w:noProof/>
            </w:rPr>
            <w:tab/>
          </w:r>
          <w:r>
            <w:rPr>
              <w:noProof/>
            </w:rPr>
            <w:fldChar w:fldCharType="begin"/>
          </w:r>
          <w:r>
            <w:rPr>
              <w:noProof/>
            </w:rPr>
            <w:instrText xml:space="preserve"> PAGEREF _Toc150848361 \h </w:instrText>
          </w:r>
          <w:r>
            <w:rPr>
              <w:noProof/>
            </w:rPr>
          </w:r>
          <w:r>
            <w:rPr>
              <w:noProof/>
            </w:rPr>
            <w:fldChar w:fldCharType="separate"/>
          </w:r>
          <w:r>
            <w:rPr>
              <w:noProof/>
            </w:rPr>
            <w:t>5</w:t>
          </w:r>
          <w:r>
            <w:rPr>
              <w:noProof/>
            </w:rPr>
            <w:fldChar w:fldCharType="end"/>
          </w:r>
        </w:p>
        <w:p w14:paraId="6962492B" w14:textId="380C9845" w:rsidR="00BA45B9" w:rsidRDefault="00BA45B9">
          <w:pPr>
            <w:pStyle w:val="TOC3"/>
            <w:tabs>
              <w:tab w:val="right" w:leader="dot" w:pos="9926"/>
            </w:tabs>
            <w:rPr>
              <w:noProof/>
              <w:kern w:val="2"/>
              <w:sz w:val="22"/>
              <w:szCs w:val="22"/>
              <w14:ligatures w14:val="standardContextual"/>
            </w:rPr>
          </w:pPr>
          <w:r>
            <w:rPr>
              <w:noProof/>
            </w:rPr>
            <w:t>Training Philosophy</w:t>
          </w:r>
          <w:r>
            <w:rPr>
              <w:noProof/>
            </w:rPr>
            <w:tab/>
          </w:r>
          <w:r>
            <w:rPr>
              <w:noProof/>
            </w:rPr>
            <w:fldChar w:fldCharType="begin"/>
          </w:r>
          <w:r>
            <w:rPr>
              <w:noProof/>
            </w:rPr>
            <w:instrText xml:space="preserve"> PAGEREF _Toc150848362 \h </w:instrText>
          </w:r>
          <w:r>
            <w:rPr>
              <w:noProof/>
            </w:rPr>
          </w:r>
          <w:r>
            <w:rPr>
              <w:noProof/>
            </w:rPr>
            <w:fldChar w:fldCharType="separate"/>
          </w:r>
          <w:r>
            <w:rPr>
              <w:noProof/>
            </w:rPr>
            <w:t>5</w:t>
          </w:r>
          <w:r>
            <w:rPr>
              <w:noProof/>
            </w:rPr>
            <w:fldChar w:fldCharType="end"/>
          </w:r>
        </w:p>
        <w:p w14:paraId="7A9DF7B8" w14:textId="6CB9BEB5" w:rsidR="00BA45B9" w:rsidRDefault="00BA45B9">
          <w:pPr>
            <w:pStyle w:val="TOC3"/>
            <w:tabs>
              <w:tab w:val="right" w:leader="dot" w:pos="9926"/>
            </w:tabs>
            <w:rPr>
              <w:noProof/>
              <w:kern w:val="2"/>
              <w:sz w:val="22"/>
              <w:szCs w:val="22"/>
              <w14:ligatures w14:val="standardContextual"/>
            </w:rPr>
          </w:pPr>
          <w:r>
            <w:rPr>
              <w:noProof/>
            </w:rPr>
            <w:t>Setting</w:t>
          </w:r>
          <w:r>
            <w:rPr>
              <w:noProof/>
            </w:rPr>
            <w:tab/>
          </w:r>
          <w:r>
            <w:rPr>
              <w:noProof/>
            </w:rPr>
            <w:fldChar w:fldCharType="begin"/>
          </w:r>
          <w:r>
            <w:rPr>
              <w:noProof/>
            </w:rPr>
            <w:instrText xml:space="preserve"> PAGEREF _Toc150848363 \h </w:instrText>
          </w:r>
          <w:r>
            <w:rPr>
              <w:noProof/>
            </w:rPr>
          </w:r>
          <w:r>
            <w:rPr>
              <w:noProof/>
            </w:rPr>
            <w:fldChar w:fldCharType="separate"/>
          </w:r>
          <w:r>
            <w:rPr>
              <w:noProof/>
            </w:rPr>
            <w:t>5</w:t>
          </w:r>
          <w:r>
            <w:rPr>
              <w:noProof/>
            </w:rPr>
            <w:fldChar w:fldCharType="end"/>
          </w:r>
        </w:p>
        <w:p w14:paraId="19354CC6" w14:textId="644268A0" w:rsidR="00BA45B9" w:rsidRDefault="00BA45B9">
          <w:pPr>
            <w:pStyle w:val="TOC3"/>
            <w:tabs>
              <w:tab w:val="right" w:leader="dot" w:pos="9926"/>
            </w:tabs>
            <w:rPr>
              <w:noProof/>
              <w:kern w:val="2"/>
              <w:sz w:val="22"/>
              <w:szCs w:val="22"/>
              <w14:ligatures w14:val="standardContextual"/>
            </w:rPr>
          </w:pPr>
          <w:r>
            <w:rPr>
              <w:noProof/>
            </w:rPr>
            <w:t>Community</w:t>
          </w:r>
          <w:r>
            <w:rPr>
              <w:noProof/>
            </w:rPr>
            <w:tab/>
          </w:r>
          <w:r>
            <w:rPr>
              <w:noProof/>
            </w:rPr>
            <w:fldChar w:fldCharType="begin"/>
          </w:r>
          <w:r>
            <w:rPr>
              <w:noProof/>
            </w:rPr>
            <w:instrText xml:space="preserve"> PAGEREF _Toc150848364 \h </w:instrText>
          </w:r>
          <w:r>
            <w:rPr>
              <w:noProof/>
            </w:rPr>
          </w:r>
          <w:r>
            <w:rPr>
              <w:noProof/>
            </w:rPr>
            <w:fldChar w:fldCharType="separate"/>
          </w:r>
          <w:r>
            <w:rPr>
              <w:noProof/>
            </w:rPr>
            <w:t>6</w:t>
          </w:r>
          <w:r>
            <w:rPr>
              <w:noProof/>
            </w:rPr>
            <w:fldChar w:fldCharType="end"/>
          </w:r>
        </w:p>
        <w:p w14:paraId="2CCF1662" w14:textId="60A0EAB8" w:rsidR="00BA45B9" w:rsidRDefault="00BA45B9">
          <w:pPr>
            <w:pStyle w:val="TOC1"/>
            <w:tabs>
              <w:tab w:val="right" w:leader="dot" w:pos="9926"/>
            </w:tabs>
            <w:rPr>
              <w:noProof/>
              <w:kern w:val="2"/>
              <w:sz w:val="22"/>
              <w:szCs w:val="22"/>
              <w14:ligatures w14:val="standardContextual"/>
            </w:rPr>
          </w:pPr>
          <w:r>
            <w:rPr>
              <w:noProof/>
            </w:rPr>
            <w:t>The Application Process</w:t>
          </w:r>
          <w:r>
            <w:rPr>
              <w:noProof/>
            </w:rPr>
            <w:tab/>
          </w:r>
          <w:r>
            <w:rPr>
              <w:noProof/>
            </w:rPr>
            <w:fldChar w:fldCharType="begin"/>
          </w:r>
          <w:r>
            <w:rPr>
              <w:noProof/>
            </w:rPr>
            <w:instrText xml:space="preserve"> PAGEREF _Toc150848365 \h </w:instrText>
          </w:r>
          <w:r>
            <w:rPr>
              <w:noProof/>
            </w:rPr>
          </w:r>
          <w:r>
            <w:rPr>
              <w:noProof/>
            </w:rPr>
            <w:fldChar w:fldCharType="separate"/>
          </w:r>
          <w:r>
            <w:rPr>
              <w:noProof/>
            </w:rPr>
            <w:t>6</w:t>
          </w:r>
          <w:r>
            <w:rPr>
              <w:noProof/>
            </w:rPr>
            <w:fldChar w:fldCharType="end"/>
          </w:r>
        </w:p>
        <w:p w14:paraId="1F9A67E6" w14:textId="3AAC87C6" w:rsidR="00BA45B9" w:rsidRDefault="00BA45B9">
          <w:pPr>
            <w:pStyle w:val="TOC3"/>
            <w:tabs>
              <w:tab w:val="right" w:leader="dot" w:pos="9926"/>
            </w:tabs>
            <w:rPr>
              <w:noProof/>
              <w:kern w:val="2"/>
              <w:sz w:val="22"/>
              <w:szCs w:val="22"/>
              <w14:ligatures w14:val="standardContextual"/>
            </w:rPr>
          </w:pPr>
          <w:r>
            <w:rPr>
              <w:noProof/>
            </w:rPr>
            <w:t>Admission Policy</w:t>
          </w:r>
          <w:r>
            <w:rPr>
              <w:noProof/>
            </w:rPr>
            <w:tab/>
          </w:r>
          <w:r>
            <w:rPr>
              <w:noProof/>
            </w:rPr>
            <w:fldChar w:fldCharType="begin"/>
          </w:r>
          <w:r>
            <w:rPr>
              <w:noProof/>
            </w:rPr>
            <w:instrText xml:space="preserve"> PAGEREF _Toc150848366 \h </w:instrText>
          </w:r>
          <w:r>
            <w:rPr>
              <w:noProof/>
            </w:rPr>
          </w:r>
          <w:r>
            <w:rPr>
              <w:noProof/>
            </w:rPr>
            <w:fldChar w:fldCharType="separate"/>
          </w:r>
          <w:r>
            <w:rPr>
              <w:noProof/>
            </w:rPr>
            <w:t>6</w:t>
          </w:r>
          <w:r>
            <w:rPr>
              <w:noProof/>
            </w:rPr>
            <w:fldChar w:fldCharType="end"/>
          </w:r>
        </w:p>
        <w:p w14:paraId="0190A22C" w14:textId="406595ED" w:rsidR="00BA45B9" w:rsidRDefault="00BA45B9">
          <w:pPr>
            <w:pStyle w:val="TOC4"/>
            <w:tabs>
              <w:tab w:val="left" w:pos="1854"/>
              <w:tab w:val="right" w:leader="dot" w:pos="9926"/>
            </w:tabs>
            <w:rPr>
              <w:noProof/>
              <w:kern w:val="2"/>
              <w:sz w:val="22"/>
              <w:szCs w:val="22"/>
              <w14:ligatures w14:val="standardContextual"/>
            </w:rPr>
          </w:pPr>
          <w:r>
            <w:rPr>
              <w:noProof/>
            </w:rPr>
            <w:t>1)</w:t>
          </w:r>
          <w:r>
            <w:rPr>
              <w:noProof/>
              <w:kern w:val="2"/>
              <w:sz w:val="22"/>
              <w:szCs w:val="22"/>
              <w14:ligatures w14:val="standardContextual"/>
            </w:rPr>
            <w:tab/>
          </w:r>
          <w:r>
            <w:rPr>
              <w:noProof/>
            </w:rPr>
            <w:t>Applicants for the General Inpatient – SMI Track:</w:t>
          </w:r>
          <w:r>
            <w:rPr>
              <w:noProof/>
            </w:rPr>
            <w:tab/>
          </w:r>
          <w:r>
            <w:rPr>
              <w:noProof/>
            </w:rPr>
            <w:fldChar w:fldCharType="begin"/>
          </w:r>
          <w:r>
            <w:rPr>
              <w:noProof/>
            </w:rPr>
            <w:instrText xml:space="preserve"> PAGEREF _Toc150848367 \h </w:instrText>
          </w:r>
          <w:r>
            <w:rPr>
              <w:noProof/>
            </w:rPr>
          </w:r>
          <w:r>
            <w:rPr>
              <w:noProof/>
            </w:rPr>
            <w:fldChar w:fldCharType="separate"/>
          </w:r>
          <w:r>
            <w:rPr>
              <w:noProof/>
            </w:rPr>
            <w:t>6</w:t>
          </w:r>
          <w:r>
            <w:rPr>
              <w:noProof/>
            </w:rPr>
            <w:fldChar w:fldCharType="end"/>
          </w:r>
        </w:p>
        <w:p w14:paraId="24AA2DA1" w14:textId="72425707" w:rsidR="00BA45B9" w:rsidRDefault="00BA45B9">
          <w:pPr>
            <w:pStyle w:val="TOC4"/>
            <w:tabs>
              <w:tab w:val="left" w:pos="1854"/>
              <w:tab w:val="right" w:leader="dot" w:pos="9926"/>
            </w:tabs>
            <w:rPr>
              <w:noProof/>
              <w:kern w:val="2"/>
              <w:sz w:val="22"/>
              <w:szCs w:val="22"/>
              <w14:ligatures w14:val="standardContextual"/>
            </w:rPr>
          </w:pPr>
          <w:r>
            <w:rPr>
              <w:noProof/>
            </w:rPr>
            <w:t>2)</w:t>
          </w:r>
          <w:r>
            <w:rPr>
              <w:noProof/>
              <w:kern w:val="2"/>
              <w:sz w:val="22"/>
              <w:szCs w:val="22"/>
              <w14:ligatures w14:val="standardContextual"/>
            </w:rPr>
            <w:tab/>
          </w:r>
          <w:r>
            <w:rPr>
              <w:noProof/>
            </w:rPr>
            <w:t>Applicants for the Forensic Evaluation Track:</w:t>
          </w:r>
          <w:r>
            <w:rPr>
              <w:noProof/>
            </w:rPr>
            <w:tab/>
          </w:r>
          <w:r>
            <w:rPr>
              <w:noProof/>
            </w:rPr>
            <w:fldChar w:fldCharType="begin"/>
          </w:r>
          <w:r>
            <w:rPr>
              <w:noProof/>
            </w:rPr>
            <w:instrText xml:space="preserve"> PAGEREF _Toc150848368 \h </w:instrText>
          </w:r>
          <w:r>
            <w:rPr>
              <w:noProof/>
            </w:rPr>
          </w:r>
          <w:r>
            <w:rPr>
              <w:noProof/>
            </w:rPr>
            <w:fldChar w:fldCharType="separate"/>
          </w:r>
          <w:r>
            <w:rPr>
              <w:noProof/>
            </w:rPr>
            <w:t>7</w:t>
          </w:r>
          <w:r>
            <w:rPr>
              <w:noProof/>
            </w:rPr>
            <w:fldChar w:fldCharType="end"/>
          </w:r>
        </w:p>
        <w:p w14:paraId="2FA54372" w14:textId="75AB9630" w:rsidR="00BA45B9" w:rsidRDefault="00BA45B9">
          <w:pPr>
            <w:pStyle w:val="TOC3"/>
            <w:tabs>
              <w:tab w:val="right" w:leader="dot" w:pos="9926"/>
            </w:tabs>
            <w:rPr>
              <w:noProof/>
              <w:kern w:val="2"/>
              <w:sz w:val="22"/>
              <w:szCs w:val="22"/>
              <w14:ligatures w14:val="standardContextual"/>
            </w:rPr>
          </w:pPr>
          <w:r>
            <w:rPr>
              <w:noProof/>
            </w:rPr>
            <w:t>Applicant Interviews</w:t>
          </w:r>
          <w:r>
            <w:rPr>
              <w:noProof/>
            </w:rPr>
            <w:tab/>
          </w:r>
          <w:r>
            <w:rPr>
              <w:noProof/>
            </w:rPr>
            <w:fldChar w:fldCharType="begin"/>
          </w:r>
          <w:r>
            <w:rPr>
              <w:noProof/>
            </w:rPr>
            <w:instrText xml:space="preserve"> PAGEREF _Toc150848369 \h </w:instrText>
          </w:r>
          <w:r>
            <w:rPr>
              <w:noProof/>
            </w:rPr>
          </w:r>
          <w:r>
            <w:rPr>
              <w:noProof/>
            </w:rPr>
            <w:fldChar w:fldCharType="separate"/>
          </w:r>
          <w:r>
            <w:rPr>
              <w:noProof/>
            </w:rPr>
            <w:t>8</w:t>
          </w:r>
          <w:r>
            <w:rPr>
              <w:noProof/>
            </w:rPr>
            <w:fldChar w:fldCharType="end"/>
          </w:r>
        </w:p>
        <w:p w14:paraId="7219361A" w14:textId="4C7752EB" w:rsidR="00BA45B9" w:rsidRDefault="00BA45B9">
          <w:pPr>
            <w:pStyle w:val="TOC1"/>
            <w:tabs>
              <w:tab w:val="right" w:leader="dot" w:pos="9926"/>
            </w:tabs>
            <w:rPr>
              <w:noProof/>
              <w:kern w:val="2"/>
              <w:sz w:val="22"/>
              <w:szCs w:val="22"/>
              <w14:ligatures w14:val="standardContextual"/>
            </w:rPr>
          </w:pPr>
          <w:r>
            <w:rPr>
              <w:noProof/>
            </w:rPr>
            <w:lastRenderedPageBreak/>
            <w:t>The Fellowship Year</w:t>
          </w:r>
          <w:r>
            <w:rPr>
              <w:noProof/>
            </w:rPr>
            <w:tab/>
          </w:r>
          <w:r>
            <w:rPr>
              <w:noProof/>
            </w:rPr>
            <w:fldChar w:fldCharType="begin"/>
          </w:r>
          <w:r>
            <w:rPr>
              <w:noProof/>
            </w:rPr>
            <w:instrText xml:space="preserve"> PAGEREF _Toc150848370 \h </w:instrText>
          </w:r>
          <w:r>
            <w:rPr>
              <w:noProof/>
            </w:rPr>
          </w:r>
          <w:r>
            <w:rPr>
              <w:noProof/>
            </w:rPr>
            <w:fldChar w:fldCharType="separate"/>
          </w:r>
          <w:r>
            <w:rPr>
              <w:noProof/>
            </w:rPr>
            <w:t>9</w:t>
          </w:r>
          <w:r>
            <w:rPr>
              <w:noProof/>
            </w:rPr>
            <w:fldChar w:fldCharType="end"/>
          </w:r>
        </w:p>
        <w:p w14:paraId="4C3D8928" w14:textId="379B77FE" w:rsidR="00BA45B9" w:rsidRDefault="00BA45B9">
          <w:pPr>
            <w:pStyle w:val="TOC3"/>
            <w:tabs>
              <w:tab w:val="right" w:leader="dot" w:pos="9926"/>
            </w:tabs>
            <w:rPr>
              <w:noProof/>
              <w:kern w:val="2"/>
              <w:sz w:val="22"/>
              <w:szCs w:val="22"/>
              <w14:ligatures w14:val="standardContextual"/>
            </w:rPr>
          </w:pPr>
          <w:r>
            <w:rPr>
              <w:noProof/>
            </w:rPr>
            <w:t>Orientation Period</w:t>
          </w:r>
          <w:r>
            <w:rPr>
              <w:noProof/>
            </w:rPr>
            <w:tab/>
          </w:r>
          <w:r>
            <w:rPr>
              <w:noProof/>
            </w:rPr>
            <w:fldChar w:fldCharType="begin"/>
          </w:r>
          <w:r>
            <w:rPr>
              <w:noProof/>
            </w:rPr>
            <w:instrText xml:space="preserve"> PAGEREF _Toc150848371 \h </w:instrText>
          </w:r>
          <w:r>
            <w:rPr>
              <w:noProof/>
            </w:rPr>
          </w:r>
          <w:r>
            <w:rPr>
              <w:noProof/>
            </w:rPr>
            <w:fldChar w:fldCharType="separate"/>
          </w:r>
          <w:r>
            <w:rPr>
              <w:noProof/>
            </w:rPr>
            <w:t>9</w:t>
          </w:r>
          <w:r>
            <w:rPr>
              <w:noProof/>
            </w:rPr>
            <w:fldChar w:fldCharType="end"/>
          </w:r>
        </w:p>
        <w:p w14:paraId="6FC38F95" w14:textId="132C1512" w:rsidR="00BA45B9" w:rsidRDefault="00BA45B9">
          <w:pPr>
            <w:pStyle w:val="TOC3"/>
            <w:tabs>
              <w:tab w:val="right" w:leader="dot" w:pos="9926"/>
            </w:tabs>
            <w:rPr>
              <w:noProof/>
              <w:kern w:val="2"/>
              <w:sz w:val="22"/>
              <w:szCs w:val="22"/>
              <w14:ligatures w14:val="standardContextual"/>
            </w:rPr>
          </w:pPr>
          <w:r>
            <w:rPr>
              <w:noProof/>
            </w:rPr>
            <w:t>Benefits</w:t>
          </w:r>
          <w:r>
            <w:rPr>
              <w:noProof/>
            </w:rPr>
            <w:tab/>
          </w:r>
          <w:r>
            <w:rPr>
              <w:noProof/>
            </w:rPr>
            <w:fldChar w:fldCharType="begin"/>
          </w:r>
          <w:r>
            <w:rPr>
              <w:noProof/>
            </w:rPr>
            <w:instrText xml:space="preserve"> PAGEREF _Toc150848372 \h </w:instrText>
          </w:r>
          <w:r>
            <w:rPr>
              <w:noProof/>
            </w:rPr>
          </w:r>
          <w:r>
            <w:rPr>
              <w:noProof/>
            </w:rPr>
            <w:fldChar w:fldCharType="separate"/>
          </w:r>
          <w:r>
            <w:rPr>
              <w:noProof/>
            </w:rPr>
            <w:t>9</w:t>
          </w:r>
          <w:r>
            <w:rPr>
              <w:noProof/>
            </w:rPr>
            <w:fldChar w:fldCharType="end"/>
          </w:r>
        </w:p>
        <w:p w14:paraId="3C682EFB" w14:textId="5C93EF2A" w:rsidR="00BA45B9" w:rsidRDefault="00BA45B9">
          <w:pPr>
            <w:pStyle w:val="TOC3"/>
            <w:tabs>
              <w:tab w:val="right" w:leader="dot" w:pos="9926"/>
            </w:tabs>
            <w:rPr>
              <w:noProof/>
              <w:kern w:val="2"/>
              <w:sz w:val="22"/>
              <w:szCs w:val="22"/>
              <w14:ligatures w14:val="standardContextual"/>
            </w:rPr>
          </w:pPr>
          <w:r>
            <w:rPr>
              <w:noProof/>
            </w:rPr>
            <w:t>Structure of the Fellowship</w:t>
          </w:r>
          <w:r>
            <w:rPr>
              <w:noProof/>
            </w:rPr>
            <w:tab/>
          </w:r>
          <w:r>
            <w:rPr>
              <w:noProof/>
            </w:rPr>
            <w:fldChar w:fldCharType="begin"/>
          </w:r>
          <w:r>
            <w:rPr>
              <w:noProof/>
            </w:rPr>
            <w:instrText xml:space="preserve"> PAGEREF _Toc150848373 \h </w:instrText>
          </w:r>
          <w:r>
            <w:rPr>
              <w:noProof/>
            </w:rPr>
          </w:r>
          <w:r>
            <w:rPr>
              <w:noProof/>
            </w:rPr>
            <w:fldChar w:fldCharType="separate"/>
          </w:r>
          <w:r>
            <w:rPr>
              <w:noProof/>
            </w:rPr>
            <w:t>10</w:t>
          </w:r>
          <w:r>
            <w:rPr>
              <w:noProof/>
            </w:rPr>
            <w:fldChar w:fldCharType="end"/>
          </w:r>
        </w:p>
        <w:p w14:paraId="03DF23BC" w14:textId="3F3890F3" w:rsidR="00BA45B9" w:rsidRDefault="00BA45B9">
          <w:pPr>
            <w:pStyle w:val="TOC1"/>
            <w:tabs>
              <w:tab w:val="right" w:leader="dot" w:pos="9926"/>
            </w:tabs>
            <w:rPr>
              <w:noProof/>
              <w:kern w:val="2"/>
              <w:sz w:val="22"/>
              <w:szCs w:val="22"/>
              <w14:ligatures w14:val="standardContextual"/>
            </w:rPr>
          </w:pPr>
          <w:r>
            <w:rPr>
              <w:noProof/>
            </w:rPr>
            <w:t>Adult Inpatient SMI Track</w:t>
          </w:r>
          <w:r>
            <w:rPr>
              <w:noProof/>
            </w:rPr>
            <w:tab/>
          </w:r>
          <w:r>
            <w:rPr>
              <w:noProof/>
            </w:rPr>
            <w:fldChar w:fldCharType="begin"/>
          </w:r>
          <w:r>
            <w:rPr>
              <w:noProof/>
            </w:rPr>
            <w:instrText xml:space="preserve"> PAGEREF _Toc150848374 \h </w:instrText>
          </w:r>
          <w:r>
            <w:rPr>
              <w:noProof/>
            </w:rPr>
          </w:r>
          <w:r>
            <w:rPr>
              <w:noProof/>
            </w:rPr>
            <w:fldChar w:fldCharType="separate"/>
          </w:r>
          <w:r>
            <w:rPr>
              <w:noProof/>
            </w:rPr>
            <w:t>10</w:t>
          </w:r>
          <w:r>
            <w:rPr>
              <w:noProof/>
            </w:rPr>
            <w:fldChar w:fldCharType="end"/>
          </w:r>
        </w:p>
        <w:p w14:paraId="226AA0E4" w14:textId="237F9B02" w:rsidR="00BA45B9" w:rsidRDefault="00BA45B9">
          <w:pPr>
            <w:pStyle w:val="TOC3"/>
            <w:tabs>
              <w:tab w:val="right" w:leader="dot" w:pos="9926"/>
            </w:tabs>
            <w:rPr>
              <w:noProof/>
              <w:kern w:val="2"/>
              <w:sz w:val="22"/>
              <w:szCs w:val="22"/>
              <w14:ligatures w14:val="standardContextual"/>
            </w:rPr>
          </w:pPr>
          <w:r>
            <w:rPr>
              <w:noProof/>
            </w:rPr>
            <w:t>Training opportunities:</w:t>
          </w:r>
          <w:r>
            <w:rPr>
              <w:noProof/>
            </w:rPr>
            <w:tab/>
          </w:r>
          <w:r>
            <w:rPr>
              <w:noProof/>
            </w:rPr>
            <w:fldChar w:fldCharType="begin"/>
          </w:r>
          <w:r>
            <w:rPr>
              <w:noProof/>
            </w:rPr>
            <w:instrText xml:space="preserve"> PAGEREF _Toc150848375 \h </w:instrText>
          </w:r>
          <w:r>
            <w:rPr>
              <w:noProof/>
            </w:rPr>
          </w:r>
          <w:r>
            <w:rPr>
              <w:noProof/>
            </w:rPr>
            <w:fldChar w:fldCharType="separate"/>
          </w:r>
          <w:r>
            <w:rPr>
              <w:noProof/>
            </w:rPr>
            <w:t>11</w:t>
          </w:r>
          <w:r>
            <w:rPr>
              <w:noProof/>
            </w:rPr>
            <w:fldChar w:fldCharType="end"/>
          </w:r>
        </w:p>
        <w:p w14:paraId="6FAB0A24" w14:textId="75EA8CE6" w:rsidR="00BA45B9" w:rsidRDefault="00BA45B9">
          <w:pPr>
            <w:pStyle w:val="TOC4"/>
            <w:tabs>
              <w:tab w:val="right" w:leader="dot" w:pos="9926"/>
            </w:tabs>
            <w:rPr>
              <w:noProof/>
              <w:kern w:val="2"/>
              <w:sz w:val="22"/>
              <w:szCs w:val="22"/>
              <w14:ligatures w14:val="standardContextual"/>
            </w:rPr>
          </w:pPr>
          <w:r>
            <w:rPr>
              <w:noProof/>
            </w:rPr>
            <w:t>1. Continuing Care Units – six months</w:t>
          </w:r>
          <w:r>
            <w:rPr>
              <w:noProof/>
            </w:rPr>
            <w:tab/>
          </w:r>
          <w:r>
            <w:rPr>
              <w:noProof/>
            </w:rPr>
            <w:fldChar w:fldCharType="begin"/>
          </w:r>
          <w:r>
            <w:rPr>
              <w:noProof/>
            </w:rPr>
            <w:instrText xml:space="preserve"> PAGEREF _Toc150848376 \h </w:instrText>
          </w:r>
          <w:r>
            <w:rPr>
              <w:noProof/>
            </w:rPr>
          </w:r>
          <w:r>
            <w:rPr>
              <w:noProof/>
            </w:rPr>
            <w:fldChar w:fldCharType="separate"/>
          </w:r>
          <w:r>
            <w:rPr>
              <w:noProof/>
            </w:rPr>
            <w:t>11</w:t>
          </w:r>
          <w:r>
            <w:rPr>
              <w:noProof/>
            </w:rPr>
            <w:fldChar w:fldCharType="end"/>
          </w:r>
        </w:p>
        <w:p w14:paraId="0FB0F394" w14:textId="4C93E184" w:rsidR="00BA45B9" w:rsidRDefault="00BA45B9">
          <w:pPr>
            <w:pStyle w:val="TOC4"/>
            <w:tabs>
              <w:tab w:val="right" w:leader="dot" w:pos="9926"/>
            </w:tabs>
            <w:rPr>
              <w:noProof/>
              <w:kern w:val="2"/>
              <w:sz w:val="22"/>
              <w:szCs w:val="22"/>
              <w14:ligatures w14:val="standardContextual"/>
            </w:rPr>
          </w:pPr>
          <w:r>
            <w:rPr>
              <w:noProof/>
            </w:rPr>
            <w:t>2. Acute Care/Forensic Units – six months</w:t>
          </w:r>
          <w:r>
            <w:rPr>
              <w:noProof/>
            </w:rPr>
            <w:tab/>
          </w:r>
          <w:r>
            <w:rPr>
              <w:noProof/>
            </w:rPr>
            <w:fldChar w:fldCharType="begin"/>
          </w:r>
          <w:r>
            <w:rPr>
              <w:noProof/>
            </w:rPr>
            <w:instrText xml:space="preserve"> PAGEREF _Toc150848377 \h </w:instrText>
          </w:r>
          <w:r>
            <w:rPr>
              <w:noProof/>
            </w:rPr>
          </w:r>
          <w:r>
            <w:rPr>
              <w:noProof/>
            </w:rPr>
            <w:fldChar w:fldCharType="separate"/>
          </w:r>
          <w:r>
            <w:rPr>
              <w:noProof/>
            </w:rPr>
            <w:t>11</w:t>
          </w:r>
          <w:r>
            <w:rPr>
              <w:noProof/>
            </w:rPr>
            <w:fldChar w:fldCharType="end"/>
          </w:r>
        </w:p>
        <w:p w14:paraId="127D28D8" w14:textId="37DF00DA" w:rsidR="00BA45B9" w:rsidRDefault="00BA45B9">
          <w:pPr>
            <w:pStyle w:val="TOC4"/>
            <w:tabs>
              <w:tab w:val="right" w:leader="dot" w:pos="9926"/>
            </w:tabs>
            <w:rPr>
              <w:noProof/>
              <w:kern w:val="2"/>
              <w:sz w:val="22"/>
              <w:szCs w:val="22"/>
              <w14:ligatures w14:val="standardContextual"/>
            </w:rPr>
          </w:pPr>
          <w:r>
            <w:rPr>
              <w:noProof/>
            </w:rPr>
            <w:t>3. Emphasis rotations – twelve months</w:t>
          </w:r>
          <w:r>
            <w:rPr>
              <w:noProof/>
            </w:rPr>
            <w:tab/>
          </w:r>
          <w:r>
            <w:rPr>
              <w:noProof/>
            </w:rPr>
            <w:fldChar w:fldCharType="begin"/>
          </w:r>
          <w:r>
            <w:rPr>
              <w:noProof/>
            </w:rPr>
            <w:instrText xml:space="preserve"> PAGEREF _Toc150848378 \h </w:instrText>
          </w:r>
          <w:r>
            <w:rPr>
              <w:noProof/>
            </w:rPr>
          </w:r>
          <w:r>
            <w:rPr>
              <w:noProof/>
            </w:rPr>
            <w:fldChar w:fldCharType="separate"/>
          </w:r>
          <w:r>
            <w:rPr>
              <w:noProof/>
            </w:rPr>
            <w:t>12</w:t>
          </w:r>
          <w:r>
            <w:rPr>
              <w:noProof/>
            </w:rPr>
            <w:fldChar w:fldCharType="end"/>
          </w:r>
        </w:p>
        <w:p w14:paraId="6694A329" w14:textId="6E8C80BF" w:rsidR="00BA45B9" w:rsidRDefault="00BA45B9">
          <w:pPr>
            <w:pStyle w:val="TOC1"/>
            <w:tabs>
              <w:tab w:val="right" w:leader="dot" w:pos="9926"/>
            </w:tabs>
            <w:rPr>
              <w:noProof/>
              <w:kern w:val="2"/>
              <w:sz w:val="22"/>
              <w:szCs w:val="22"/>
              <w14:ligatures w14:val="standardContextual"/>
            </w:rPr>
          </w:pPr>
          <w:r>
            <w:rPr>
              <w:noProof/>
            </w:rPr>
            <w:t>Forensic Evaluation Track</w:t>
          </w:r>
          <w:r>
            <w:rPr>
              <w:noProof/>
            </w:rPr>
            <w:tab/>
          </w:r>
          <w:r>
            <w:rPr>
              <w:noProof/>
            </w:rPr>
            <w:fldChar w:fldCharType="begin"/>
          </w:r>
          <w:r>
            <w:rPr>
              <w:noProof/>
            </w:rPr>
            <w:instrText xml:space="preserve"> PAGEREF _Toc150848379 \h </w:instrText>
          </w:r>
          <w:r>
            <w:rPr>
              <w:noProof/>
            </w:rPr>
          </w:r>
          <w:r>
            <w:rPr>
              <w:noProof/>
            </w:rPr>
            <w:fldChar w:fldCharType="separate"/>
          </w:r>
          <w:r>
            <w:rPr>
              <w:noProof/>
            </w:rPr>
            <w:t>12</w:t>
          </w:r>
          <w:r>
            <w:rPr>
              <w:noProof/>
            </w:rPr>
            <w:fldChar w:fldCharType="end"/>
          </w:r>
        </w:p>
        <w:p w14:paraId="6F443AAD" w14:textId="117AEF93" w:rsidR="00BA45B9" w:rsidRDefault="00BA45B9">
          <w:pPr>
            <w:pStyle w:val="TOC3"/>
            <w:tabs>
              <w:tab w:val="right" w:leader="dot" w:pos="9926"/>
            </w:tabs>
            <w:rPr>
              <w:noProof/>
              <w:kern w:val="2"/>
              <w:sz w:val="22"/>
              <w:szCs w:val="22"/>
              <w14:ligatures w14:val="standardContextual"/>
            </w:rPr>
          </w:pPr>
          <w:r>
            <w:rPr>
              <w:noProof/>
            </w:rPr>
            <w:t>Training opportunities:</w:t>
          </w:r>
          <w:r>
            <w:rPr>
              <w:noProof/>
            </w:rPr>
            <w:tab/>
          </w:r>
          <w:r>
            <w:rPr>
              <w:noProof/>
            </w:rPr>
            <w:fldChar w:fldCharType="begin"/>
          </w:r>
          <w:r>
            <w:rPr>
              <w:noProof/>
            </w:rPr>
            <w:instrText xml:space="preserve"> PAGEREF _Toc150848380 \h </w:instrText>
          </w:r>
          <w:r>
            <w:rPr>
              <w:noProof/>
            </w:rPr>
          </w:r>
          <w:r>
            <w:rPr>
              <w:noProof/>
            </w:rPr>
            <w:fldChar w:fldCharType="separate"/>
          </w:r>
          <w:r>
            <w:rPr>
              <w:noProof/>
            </w:rPr>
            <w:t>13</w:t>
          </w:r>
          <w:r>
            <w:rPr>
              <w:noProof/>
            </w:rPr>
            <w:fldChar w:fldCharType="end"/>
          </w:r>
        </w:p>
        <w:p w14:paraId="278BF66F" w14:textId="624375E9" w:rsidR="00BA45B9" w:rsidRDefault="00BA45B9">
          <w:pPr>
            <w:pStyle w:val="TOC4"/>
            <w:tabs>
              <w:tab w:val="right" w:leader="dot" w:pos="9926"/>
            </w:tabs>
            <w:rPr>
              <w:noProof/>
              <w:kern w:val="2"/>
              <w:sz w:val="22"/>
              <w:szCs w:val="22"/>
              <w14:ligatures w14:val="standardContextual"/>
            </w:rPr>
          </w:pPr>
          <w:r>
            <w:rPr>
              <w:noProof/>
            </w:rPr>
            <w:t>1. Adult Court Clinic Services (District and Superior Courts):</w:t>
          </w:r>
          <w:r>
            <w:rPr>
              <w:noProof/>
            </w:rPr>
            <w:tab/>
          </w:r>
          <w:r>
            <w:rPr>
              <w:noProof/>
            </w:rPr>
            <w:fldChar w:fldCharType="begin"/>
          </w:r>
          <w:r>
            <w:rPr>
              <w:noProof/>
            </w:rPr>
            <w:instrText xml:space="preserve"> PAGEREF _Toc150848381 \h </w:instrText>
          </w:r>
          <w:r>
            <w:rPr>
              <w:noProof/>
            </w:rPr>
          </w:r>
          <w:r>
            <w:rPr>
              <w:noProof/>
            </w:rPr>
            <w:fldChar w:fldCharType="separate"/>
          </w:r>
          <w:r>
            <w:rPr>
              <w:noProof/>
            </w:rPr>
            <w:t>13</w:t>
          </w:r>
          <w:r>
            <w:rPr>
              <w:noProof/>
            </w:rPr>
            <w:fldChar w:fldCharType="end"/>
          </w:r>
        </w:p>
        <w:p w14:paraId="3F79D644" w14:textId="374CF3F7" w:rsidR="00BA45B9" w:rsidRDefault="00BA45B9">
          <w:pPr>
            <w:pStyle w:val="TOC4"/>
            <w:tabs>
              <w:tab w:val="right" w:leader="dot" w:pos="9926"/>
            </w:tabs>
            <w:rPr>
              <w:noProof/>
              <w:kern w:val="2"/>
              <w:sz w:val="22"/>
              <w:szCs w:val="22"/>
              <w14:ligatures w14:val="standardContextual"/>
            </w:rPr>
          </w:pPr>
          <w:r>
            <w:rPr>
              <w:noProof/>
            </w:rPr>
            <w:t>2. Worcester Recovery Center and Hospital:</w:t>
          </w:r>
          <w:r>
            <w:rPr>
              <w:noProof/>
            </w:rPr>
            <w:tab/>
          </w:r>
          <w:r>
            <w:rPr>
              <w:noProof/>
            </w:rPr>
            <w:fldChar w:fldCharType="begin"/>
          </w:r>
          <w:r>
            <w:rPr>
              <w:noProof/>
            </w:rPr>
            <w:instrText xml:space="preserve"> PAGEREF _Toc150848382 \h </w:instrText>
          </w:r>
          <w:r>
            <w:rPr>
              <w:noProof/>
            </w:rPr>
          </w:r>
          <w:r>
            <w:rPr>
              <w:noProof/>
            </w:rPr>
            <w:fldChar w:fldCharType="separate"/>
          </w:r>
          <w:r>
            <w:rPr>
              <w:noProof/>
            </w:rPr>
            <w:t>13</w:t>
          </w:r>
          <w:r>
            <w:rPr>
              <w:noProof/>
            </w:rPr>
            <w:fldChar w:fldCharType="end"/>
          </w:r>
        </w:p>
        <w:p w14:paraId="401DD5A8" w14:textId="6EEAFA91" w:rsidR="00BA45B9" w:rsidRDefault="00BA45B9">
          <w:pPr>
            <w:pStyle w:val="TOC1"/>
            <w:tabs>
              <w:tab w:val="right" w:leader="dot" w:pos="9926"/>
            </w:tabs>
            <w:rPr>
              <w:noProof/>
              <w:kern w:val="2"/>
              <w:sz w:val="22"/>
              <w:szCs w:val="22"/>
              <w14:ligatures w14:val="standardContextual"/>
            </w:rPr>
          </w:pPr>
          <w:r>
            <w:rPr>
              <w:noProof/>
            </w:rPr>
            <w:t>Supervision, Didactics, &amp; Research</w:t>
          </w:r>
          <w:r>
            <w:rPr>
              <w:noProof/>
            </w:rPr>
            <w:tab/>
          </w:r>
          <w:r w:rsidR="00990615">
            <w:rPr>
              <w:noProof/>
            </w:rPr>
            <w:t>14</w:t>
          </w:r>
        </w:p>
        <w:p w14:paraId="539A5789" w14:textId="4015A67C" w:rsidR="00BA45B9" w:rsidRDefault="00BA45B9">
          <w:pPr>
            <w:pStyle w:val="TOC3"/>
            <w:tabs>
              <w:tab w:val="right" w:leader="dot" w:pos="9926"/>
            </w:tabs>
            <w:rPr>
              <w:noProof/>
              <w:kern w:val="2"/>
              <w:sz w:val="22"/>
              <w:szCs w:val="22"/>
              <w14:ligatures w14:val="standardContextual"/>
            </w:rPr>
          </w:pPr>
          <w:r>
            <w:rPr>
              <w:noProof/>
            </w:rPr>
            <w:t>Supervision Opportunities</w:t>
          </w:r>
          <w:r>
            <w:rPr>
              <w:noProof/>
            </w:rPr>
            <w:tab/>
          </w:r>
          <w:r w:rsidR="00990615">
            <w:rPr>
              <w:noProof/>
            </w:rPr>
            <w:t>14</w:t>
          </w:r>
        </w:p>
        <w:p w14:paraId="631D03E0" w14:textId="5C40AB03" w:rsidR="00BA45B9" w:rsidRDefault="00BA45B9">
          <w:pPr>
            <w:pStyle w:val="TOC3"/>
            <w:tabs>
              <w:tab w:val="right" w:leader="dot" w:pos="9926"/>
            </w:tabs>
            <w:rPr>
              <w:noProof/>
              <w:kern w:val="2"/>
              <w:sz w:val="22"/>
              <w:szCs w:val="22"/>
              <w14:ligatures w14:val="standardContextual"/>
            </w:rPr>
          </w:pPr>
          <w:r>
            <w:rPr>
              <w:noProof/>
            </w:rPr>
            <w:t>Didactics</w:t>
          </w:r>
          <w:r>
            <w:rPr>
              <w:noProof/>
            </w:rPr>
            <w:tab/>
          </w:r>
          <w:r>
            <w:rPr>
              <w:noProof/>
            </w:rPr>
            <w:fldChar w:fldCharType="begin"/>
          </w:r>
          <w:r>
            <w:rPr>
              <w:noProof/>
            </w:rPr>
            <w:instrText xml:space="preserve"> PAGEREF _Toc150848385 \h </w:instrText>
          </w:r>
          <w:r>
            <w:rPr>
              <w:noProof/>
            </w:rPr>
          </w:r>
          <w:r>
            <w:rPr>
              <w:noProof/>
            </w:rPr>
            <w:fldChar w:fldCharType="separate"/>
          </w:r>
          <w:r>
            <w:rPr>
              <w:noProof/>
            </w:rPr>
            <w:t>14</w:t>
          </w:r>
          <w:r>
            <w:rPr>
              <w:noProof/>
            </w:rPr>
            <w:fldChar w:fldCharType="end"/>
          </w:r>
        </w:p>
        <w:p w14:paraId="6B2A91CC" w14:textId="71A4AAA4" w:rsidR="00BA45B9" w:rsidRDefault="00BA45B9">
          <w:pPr>
            <w:pStyle w:val="TOC3"/>
            <w:tabs>
              <w:tab w:val="right" w:leader="dot" w:pos="9926"/>
            </w:tabs>
            <w:rPr>
              <w:noProof/>
              <w:kern w:val="2"/>
              <w:sz w:val="22"/>
              <w:szCs w:val="22"/>
              <w14:ligatures w14:val="standardContextual"/>
            </w:rPr>
          </w:pPr>
          <w:r>
            <w:rPr>
              <w:noProof/>
            </w:rPr>
            <w:t>UMass Chan/WRCH Professional Development Seminar Series</w:t>
          </w:r>
          <w:r>
            <w:rPr>
              <w:noProof/>
            </w:rPr>
            <w:tab/>
          </w:r>
          <w:r>
            <w:rPr>
              <w:noProof/>
            </w:rPr>
            <w:fldChar w:fldCharType="begin"/>
          </w:r>
          <w:r>
            <w:rPr>
              <w:noProof/>
            </w:rPr>
            <w:instrText xml:space="preserve"> PAGEREF _Toc150848386 \h </w:instrText>
          </w:r>
          <w:r>
            <w:rPr>
              <w:noProof/>
            </w:rPr>
          </w:r>
          <w:r>
            <w:rPr>
              <w:noProof/>
            </w:rPr>
            <w:fldChar w:fldCharType="separate"/>
          </w:r>
          <w:r>
            <w:rPr>
              <w:noProof/>
            </w:rPr>
            <w:t>14</w:t>
          </w:r>
          <w:r>
            <w:rPr>
              <w:noProof/>
            </w:rPr>
            <w:fldChar w:fldCharType="end"/>
          </w:r>
        </w:p>
        <w:p w14:paraId="5B282EC0" w14:textId="03A34B23" w:rsidR="00BA45B9" w:rsidRDefault="00BA45B9">
          <w:pPr>
            <w:pStyle w:val="TOC3"/>
            <w:tabs>
              <w:tab w:val="right" w:leader="dot" w:pos="9926"/>
            </w:tabs>
            <w:rPr>
              <w:noProof/>
              <w:kern w:val="2"/>
              <w:sz w:val="22"/>
              <w:szCs w:val="22"/>
              <w14:ligatures w14:val="standardContextual"/>
            </w:rPr>
          </w:pPr>
          <w:r>
            <w:rPr>
              <w:noProof/>
            </w:rPr>
            <w:t>UMass Chan/WRCH Action-Learning Social Justice Advocacy Project</w:t>
          </w:r>
          <w:r>
            <w:rPr>
              <w:noProof/>
            </w:rPr>
            <w:tab/>
          </w:r>
          <w:r>
            <w:rPr>
              <w:noProof/>
            </w:rPr>
            <w:fldChar w:fldCharType="begin"/>
          </w:r>
          <w:r>
            <w:rPr>
              <w:noProof/>
            </w:rPr>
            <w:instrText xml:space="preserve"> PAGEREF _Toc150848387 \h </w:instrText>
          </w:r>
          <w:r>
            <w:rPr>
              <w:noProof/>
            </w:rPr>
          </w:r>
          <w:r>
            <w:rPr>
              <w:noProof/>
            </w:rPr>
            <w:fldChar w:fldCharType="separate"/>
          </w:r>
          <w:r>
            <w:rPr>
              <w:noProof/>
            </w:rPr>
            <w:t>15</w:t>
          </w:r>
          <w:r>
            <w:rPr>
              <w:noProof/>
            </w:rPr>
            <w:fldChar w:fldCharType="end"/>
          </w:r>
        </w:p>
        <w:p w14:paraId="2F966E77" w14:textId="0F1B0195" w:rsidR="00BA45B9" w:rsidRDefault="00BA45B9">
          <w:pPr>
            <w:pStyle w:val="TOC3"/>
            <w:tabs>
              <w:tab w:val="right" w:leader="dot" w:pos="9926"/>
            </w:tabs>
            <w:rPr>
              <w:noProof/>
              <w:kern w:val="2"/>
              <w:sz w:val="22"/>
              <w:szCs w:val="22"/>
              <w14:ligatures w14:val="standardContextual"/>
            </w:rPr>
          </w:pPr>
          <w:r>
            <w:rPr>
              <w:noProof/>
            </w:rPr>
            <w:t>Research Project</w:t>
          </w:r>
          <w:r>
            <w:rPr>
              <w:noProof/>
            </w:rPr>
            <w:tab/>
          </w:r>
          <w:r w:rsidR="00990615">
            <w:rPr>
              <w:noProof/>
            </w:rPr>
            <w:t>16</w:t>
          </w:r>
        </w:p>
        <w:p w14:paraId="3918A898" w14:textId="35966BFA" w:rsidR="00BA45B9" w:rsidRDefault="00BA45B9">
          <w:pPr>
            <w:pStyle w:val="TOC1"/>
            <w:tabs>
              <w:tab w:val="right" w:leader="dot" w:pos="9926"/>
            </w:tabs>
            <w:rPr>
              <w:noProof/>
              <w:kern w:val="2"/>
              <w:sz w:val="22"/>
              <w:szCs w:val="22"/>
              <w14:ligatures w14:val="standardContextual"/>
            </w:rPr>
          </w:pPr>
          <w:r>
            <w:rPr>
              <w:noProof/>
            </w:rPr>
            <w:t>UMass Chan Comprehensive Psychology Training Program Leadership</w:t>
          </w:r>
          <w:r>
            <w:rPr>
              <w:noProof/>
            </w:rPr>
            <w:tab/>
          </w:r>
          <w:r w:rsidR="00990615">
            <w:rPr>
              <w:noProof/>
            </w:rPr>
            <w:t>17</w:t>
          </w:r>
        </w:p>
        <w:p w14:paraId="02088F23" w14:textId="2862D985" w:rsidR="00BA45B9" w:rsidRDefault="00BA45B9">
          <w:pPr>
            <w:pStyle w:val="TOC3"/>
            <w:tabs>
              <w:tab w:val="right" w:leader="dot" w:pos="9926"/>
            </w:tabs>
            <w:rPr>
              <w:noProof/>
              <w:kern w:val="2"/>
              <w:sz w:val="22"/>
              <w:szCs w:val="22"/>
              <w14:ligatures w14:val="standardContextual"/>
            </w:rPr>
          </w:pPr>
          <w:r>
            <w:rPr>
              <w:noProof/>
            </w:rPr>
            <w:t>Jeffrey Burl, PhD</w:t>
          </w:r>
          <w:r>
            <w:rPr>
              <w:noProof/>
            </w:rPr>
            <w:tab/>
          </w:r>
          <w:r w:rsidR="00990615">
            <w:rPr>
              <w:noProof/>
            </w:rPr>
            <w:t>17</w:t>
          </w:r>
        </w:p>
        <w:p w14:paraId="1D67E2DF" w14:textId="1085D1FB" w:rsidR="00BA45B9" w:rsidRDefault="00BA45B9">
          <w:pPr>
            <w:pStyle w:val="TOC3"/>
            <w:tabs>
              <w:tab w:val="right" w:leader="dot" w:pos="9926"/>
            </w:tabs>
            <w:rPr>
              <w:noProof/>
              <w:kern w:val="2"/>
              <w:sz w:val="22"/>
              <w:szCs w:val="22"/>
              <w14:ligatures w14:val="standardContextual"/>
            </w:rPr>
          </w:pPr>
          <w:r>
            <w:rPr>
              <w:noProof/>
            </w:rPr>
            <w:t>Meredith Ronan, PsyD</w:t>
          </w:r>
          <w:r>
            <w:rPr>
              <w:noProof/>
            </w:rPr>
            <w:tab/>
          </w:r>
          <w:r w:rsidR="00990615">
            <w:rPr>
              <w:noProof/>
            </w:rPr>
            <w:t>17</w:t>
          </w:r>
        </w:p>
        <w:p w14:paraId="35773E7C" w14:textId="2BBF5F57" w:rsidR="00BA45B9" w:rsidRDefault="00BA45B9">
          <w:pPr>
            <w:pStyle w:val="TOC3"/>
            <w:tabs>
              <w:tab w:val="right" w:leader="dot" w:pos="9926"/>
            </w:tabs>
            <w:rPr>
              <w:noProof/>
              <w:kern w:val="2"/>
              <w:sz w:val="22"/>
              <w:szCs w:val="22"/>
              <w14:ligatures w14:val="standardContextual"/>
            </w:rPr>
          </w:pPr>
          <w:r>
            <w:rPr>
              <w:noProof/>
            </w:rPr>
            <w:t>Heidi Putney, PhD</w:t>
          </w:r>
          <w:r>
            <w:rPr>
              <w:noProof/>
            </w:rPr>
            <w:tab/>
          </w:r>
          <w:r w:rsidR="00990615">
            <w:rPr>
              <w:noProof/>
            </w:rPr>
            <w:t>17</w:t>
          </w:r>
        </w:p>
        <w:p w14:paraId="3AA4F1BD" w14:textId="5BDCD616" w:rsidR="00BA45B9" w:rsidRDefault="00BA45B9">
          <w:pPr>
            <w:pStyle w:val="TOC3"/>
            <w:tabs>
              <w:tab w:val="right" w:leader="dot" w:pos="9926"/>
            </w:tabs>
            <w:rPr>
              <w:noProof/>
              <w:kern w:val="2"/>
              <w:sz w:val="22"/>
              <w:szCs w:val="22"/>
              <w14:ligatures w14:val="standardContextual"/>
            </w:rPr>
          </w:pPr>
          <w:r>
            <w:rPr>
              <w:noProof/>
            </w:rPr>
            <w:t>Danielle Rynczak, JD, PsyD, ABPP (Forensic)</w:t>
          </w:r>
          <w:r>
            <w:rPr>
              <w:noProof/>
            </w:rPr>
            <w:tab/>
          </w:r>
          <w:r w:rsidR="00990615">
            <w:rPr>
              <w:noProof/>
            </w:rPr>
            <w:t>18</w:t>
          </w:r>
        </w:p>
        <w:p w14:paraId="135A68FC" w14:textId="1A186CA0" w:rsidR="009D2E6B" w:rsidRPr="00B857EF" w:rsidRDefault="00CB244F" w:rsidP="00990615">
          <w:pPr>
            <w:pStyle w:val="TOC2"/>
            <w:tabs>
              <w:tab w:val="left" w:pos="3740"/>
            </w:tabs>
            <w:jc w:val="both"/>
            <w:rPr>
              <w:noProof/>
              <w:sz w:val="22"/>
              <w:szCs w:val="22"/>
            </w:rPr>
          </w:pPr>
          <w:r>
            <w:fldChar w:fldCharType="end"/>
          </w:r>
          <w:r w:rsidR="00990615">
            <w:tab/>
          </w:r>
        </w:p>
      </w:sdtContent>
    </w:sdt>
    <w:p w14:paraId="1908A8B9" w14:textId="77777777" w:rsidR="003B1B50" w:rsidRDefault="003B1B50" w:rsidP="00870874">
      <w:pPr>
        <w:pStyle w:val="Title"/>
        <w:ind w:firstLine="0"/>
        <w:jc w:val="center"/>
        <w:rPr>
          <w:szCs w:val="44"/>
        </w:rPr>
      </w:pPr>
    </w:p>
    <w:p w14:paraId="5CCEEDF4" w14:textId="58FA6997" w:rsidR="00AC799A" w:rsidRDefault="00AC799A">
      <w:pPr>
        <w:spacing w:after="160"/>
        <w:ind w:firstLine="0"/>
        <w:rPr>
          <w:rFonts w:asciiTheme="majorHAnsi" w:eastAsiaTheme="majorEastAsia" w:hAnsiTheme="majorHAnsi" w:cstheme="majorBidi"/>
          <w:b/>
          <w:color w:val="134163" w:themeColor="accent2" w:themeShade="80"/>
          <w:sz w:val="44"/>
          <w:szCs w:val="44"/>
        </w:rPr>
      </w:pPr>
      <w:r>
        <w:rPr>
          <w:szCs w:val="44"/>
        </w:rPr>
        <w:br w:type="page"/>
      </w:r>
    </w:p>
    <w:p w14:paraId="19B19A01" w14:textId="77777777" w:rsidR="003B1B50" w:rsidRDefault="003B1B50" w:rsidP="00870874">
      <w:pPr>
        <w:pStyle w:val="Title"/>
        <w:ind w:firstLine="0"/>
        <w:jc w:val="center"/>
        <w:rPr>
          <w:szCs w:val="44"/>
        </w:rPr>
      </w:pPr>
    </w:p>
    <w:p w14:paraId="794A2819" w14:textId="36593659" w:rsidR="00C15C53" w:rsidRDefault="00A12DFE" w:rsidP="00870874">
      <w:pPr>
        <w:pStyle w:val="Title"/>
        <w:ind w:firstLine="0"/>
        <w:jc w:val="center"/>
        <w:rPr>
          <w:szCs w:val="44"/>
        </w:rPr>
      </w:pPr>
      <w:r>
        <w:rPr>
          <w:szCs w:val="44"/>
        </w:rPr>
        <w:t>UMass</w:t>
      </w:r>
      <w:r w:rsidR="00F906A9">
        <w:rPr>
          <w:szCs w:val="44"/>
        </w:rPr>
        <w:t xml:space="preserve"> Chan</w:t>
      </w:r>
      <w:r w:rsidR="00DE2C2B">
        <w:rPr>
          <w:szCs w:val="44"/>
        </w:rPr>
        <w:t xml:space="preserve"> </w:t>
      </w:r>
      <w:r w:rsidR="004A1EC2">
        <w:rPr>
          <w:szCs w:val="44"/>
        </w:rPr>
        <w:t>Comprehensive Psychology Training Program</w:t>
      </w:r>
      <w:r w:rsidR="00BE66C1">
        <w:rPr>
          <w:szCs w:val="44"/>
        </w:rPr>
        <w:t xml:space="preserve"> at WRCH</w:t>
      </w:r>
    </w:p>
    <w:p w14:paraId="29D6DD33" w14:textId="77777777" w:rsidR="00BE66C1" w:rsidRPr="00BE66C1" w:rsidRDefault="00BE66C1" w:rsidP="00BE66C1"/>
    <w:p w14:paraId="61C3430B" w14:textId="56F5E11F" w:rsidR="00122B73" w:rsidRPr="00DE2C2B" w:rsidRDefault="00BE66C1" w:rsidP="00870874">
      <w:pPr>
        <w:pStyle w:val="Title"/>
        <w:ind w:firstLine="0"/>
        <w:jc w:val="center"/>
        <w:rPr>
          <w:sz w:val="20"/>
        </w:rPr>
      </w:pPr>
      <w:r>
        <w:rPr>
          <w:szCs w:val="44"/>
        </w:rPr>
        <w:t>Post-doctoral Fellowships i</w:t>
      </w:r>
      <w:r w:rsidR="00C15C53">
        <w:rPr>
          <w:szCs w:val="44"/>
        </w:rPr>
        <w:t xml:space="preserve">n Serious Mental Illness </w:t>
      </w:r>
      <w:r w:rsidR="0027299A">
        <w:rPr>
          <w:szCs w:val="44"/>
        </w:rPr>
        <w:t>and Forensic Psychology</w:t>
      </w:r>
      <w:r w:rsidR="00122B73" w:rsidRPr="000F4B70">
        <w:rPr>
          <w:szCs w:val="44"/>
        </w:rPr>
        <w:br/>
      </w:r>
    </w:p>
    <w:p w14:paraId="26763EC0" w14:textId="74E73B6E" w:rsidR="00A52E0F" w:rsidRPr="005F25A6" w:rsidRDefault="00A52E0F" w:rsidP="00E20E23">
      <w:pPr>
        <w:pStyle w:val="Heading1"/>
      </w:pPr>
      <w:bookmarkStart w:id="0" w:name="_Toc114502060"/>
      <w:bookmarkStart w:id="1" w:name="_Toc150848360"/>
      <w:r w:rsidRPr="005F25A6">
        <w:t>Overview</w:t>
      </w:r>
      <w:bookmarkEnd w:id="0"/>
      <w:bookmarkEnd w:id="1"/>
    </w:p>
    <w:p w14:paraId="4E113094" w14:textId="77777777" w:rsidR="00A52E0F" w:rsidRDefault="00A52E0F" w:rsidP="00870874">
      <w:pPr>
        <w:jc w:val="both"/>
      </w:pPr>
    </w:p>
    <w:p w14:paraId="2DB0106E" w14:textId="7AD06411" w:rsidR="0047571C" w:rsidRDefault="00372A0D" w:rsidP="00870874">
      <w:pPr>
        <w:jc w:val="both"/>
        <w:rPr>
          <w:rFonts w:ascii="Calibri" w:hAnsi="Calibri" w:cs="Calibri"/>
          <w:color w:val="242424"/>
          <w:shd w:val="clear" w:color="auto" w:fill="FFFFFF"/>
        </w:rPr>
      </w:pPr>
      <w:r>
        <w:rPr>
          <w:rFonts w:ascii="Calibri" w:hAnsi="Calibri" w:cs="Calibri"/>
          <w:color w:val="242424"/>
          <w:shd w:val="clear" w:color="auto" w:fill="FFFFFF"/>
        </w:rPr>
        <w:t xml:space="preserve">The UMass Chan Psychology Training Program has a long history of preparing emerging psychologists to assume professional employment within public sector settings that address the needs of </w:t>
      </w:r>
      <w:r w:rsidR="00D6720B">
        <w:rPr>
          <w:rFonts w:ascii="Calibri" w:hAnsi="Calibri" w:cs="Calibri"/>
          <w:color w:val="242424"/>
          <w:shd w:val="clear" w:color="auto" w:fill="FFFFFF"/>
        </w:rPr>
        <w:t xml:space="preserve">people </w:t>
      </w:r>
      <w:r>
        <w:rPr>
          <w:rFonts w:ascii="Calibri" w:hAnsi="Calibri" w:cs="Calibri"/>
          <w:color w:val="242424"/>
          <w:shd w:val="clear" w:color="auto" w:fill="FFFFFF"/>
        </w:rPr>
        <w:t xml:space="preserve">with serious mental illness. The </w:t>
      </w:r>
      <w:r w:rsidR="00573D34">
        <w:rPr>
          <w:rFonts w:ascii="Calibri" w:hAnsi="Calibri" w:cs="Calibri"/>
          <w:color w:val="242424"/>
          <w:shd w:val="clear" w:color="auto" w:fill="FFFFFF"/>
        </w:rPr>
        <w:t>Training P</w:t>
      </w:r>
      <w:r>
        <w:rPr>
          <w:rFonts w:ascii="Calibri" w:hAnsi="Calibri" w:cs="Calibri"/>
          <w:color w:val="242424"/>
          <w:shd w:val="clear" w:color="auto" w:fill="FFFFFF"/>
        </w:rPr>
        <w:t>rogram began in 1922 at the Worcester State Hospital</w:t>
      </w:r>
      <w:r w:rsidR="00D6720B">
        <w:rPr>
          <w:rFonts w:ascii="Calibri" w:hAnsi="Calibri" w:cs="Calibri"/>
          <w:color w:val="242424"/>
          <w:shd w:val="clear" w:color="auto" w:fill="FFFFFF"/>
        </w:rPr>
        <w:t xml:space="preserve"> (WSH)</w:t>
      </w:r>
      <w:r>
        <w:rPr>
          <w:rFonts w:ascii="Calibri" w:hAnsi="Calibri" w:cs="Calibri"/>
          <w:color w:val="242424"/>
          <w:shd w:val="clear" w:color="auto" w:fill="FFFFFF"/>
        </w:rPr>
        <w:t>,</w:t>
      </w:r>
      <w:r w:rsidR="00D6720B">
        <w:rPr>
          <w:rFonts w:ascii="Calibri" w:hAnsi="Calibri" w:cs="Calibri"/>
          <w:color w:val="242424"/>
          <w:shd w:val="clear" w:color="auto" w:fill="FFFFFF"/>
        </w:rPr>
        <w:t xml:space="preserve"> and the doctoral psychology internship</w:t>
      </w:r>
      <w:r>
        <w:rPr>
          <w:rFonts w:ascii="Calibri" w:hAnsi="Calibri" w:cs="Calibri"/>
          <w:color w:val="242424"/>
          <w:shd w:val="clear" w:color="auto" w:fill="FFFFFF"/>
        </w:rPr>
        <w:t xml:space="preserve"> has been accredited by the American Psychological Association since 1957 and </w:t>
      </w:r>
      <w:r w:rsidR="00D6720B">
        <w:rPr>
          <w:rFonts w:ascii="Calibri" w:hAnsi="Calibri" w:cs="Calibri"/>
          <w:color w:val="242424"/>
          <w:shd w:val="clear" w:color="auto" w:fill="FFFFFF"/>
        </w:rPr>
        <w:t xml:space="preserve">remains </w:t>
      </w:r>
      <w:r>
        <w:rPr>
          <w:rFonts w:ascii="Calibri" w:hAnsi="Calibri" w:cs="Calibri"/>
          <w:color w:val="242424"/>
          <w:shd w:val="clear" w:color="auto" w:fill="FFFFFF"/>
        </w:rPr>
        <w:t xml:space="preserve">one of the oldest continuously funded internships in the country. </w:t>
      </w:r>
      <w:r w:rsidR="00D6720B">
        <w:rPr>
          <w:rFonts w:ascii="Calibri" w:hAnsi="Calibri" w:cs="Calibri"/>
          <w:color w:val="242424"/>
          <w:shd w:val="clear" w:color="auto" w:fill="FFFFFF"/>
        </w:rPr>
        <w:t>The P</w:t>
      </w:r>
      <w:r>
        <w:rPr>
          <w:rFonts w:ascii="Calibri" w:hAnsi="Calibri" w:cs="Calibri"/>
          <w:color w:val="242424"/>
          <w:shd w:val="clear" w:color="auto" w:fill="FFFFFF"/>
        </w:rPr>
        <w:t xml:space="preserve">rogram </w:t>
      </w:r>
      <w:r w:rsidR="00D6720B">
        <w:rPr>
          <w:rFonts w:ascii="Calibri" w:hAnsi="Calibri" w:cs="Calibri"/>
          <w:color w:val="242424"/>
          <w:shd w:val="clear" w:color="auto" w:fill="FFFFFF"/>
        </w:rPr>
        <w:t xml:space="preserve">eventually relocated </w:t>
      </w:r>
      <w:r>
        <w:rPr>
          <w:rFonts w:ascii="Calibri" w:hAnsi="Calibri" w:cs="Calibri"/>
          <w:color w:val="242424"/>
          <w:shd w:val="clear" w:color="auto" w:fill="FFFFFF"/>
        </w:rPr>
        <w:t>to the UMass Chan Medical School</w:t>
      </w:r>
      <w:r w:rsidR="00D6720B">
        <w:rPr>
          <w:rFonts w:ascii="Calibri" w:hAnsi="Calibri" w:cs="Calibri"/>
          <w:color w:val="242424"/>
          <w:shd w:val="clear" w:color="auto" w:fill="FFFFFF"/>
        </w:rPr>
        <w:t xml:space="preserve"> but maintained </w:t>
      </w:r>
      <w:r>
        <w:rPr>
          <w:rFonts w:ascii="Calibri" w:hAnsi="Calibri" w:cs="Calibri"/>
          <w:color w:val="242424"/>
          <w:shd w:val="clear" w:color="auto" w:fill="FFFFFF"/>
        </w:rPr>
        <w:t>its affiliation with WSH (now Worcester Recovery Center and Hospital)</w:t>
      </w:r>
      <w:r w:rsidR="00573D34">
        <w:rPr>
          <w:rFonts w:ascii="Calibri" w:hAnsi="Calibri" w:cs="Calibri"/>
          <w:color w:val="242424"/>
          <w:shd w:val="clear" w:color="auto" w:fill="FFFFFF"/>
        </w:rPr>
        <w:t>. In 2023, the Program was awarded funding by the Massachusetts Department of Mental Health (DMH</w:t>
      </w:r>
      <w:r w:rsidR="00DA1445">
        <w:rPr>
          <w:rFonts w:ascii="Calibri" w:hAnsi="Calibri" w:cs="Calibri"/>
          <w:color w:val="242424"/>
          <w:shd w:val="clear" w:color="auto" w:fill="FFFFFF"/>
        </w:rPr>
        <w:t>)</w:t>
      </w:r>
      <w:r>
        <w:rPr>
          <w:rFonts w:ascii="Calibri" w:hAnsi="Calibri" w:cs="Calibri"/>
          <w:color w:val="242424"/>
          <w:shd w:val="clear" w:color="auto" w:fill="FFFFFF"/>
        </w:rPr>
        <w:t xml:space="preserve"> to </w:t>
      </w:r>
      <w:r w:rsidR="00573D34">
        <w:rPr>
          <w:rFonts w:ascii="Calibri" w:hAnsi="Calibri" w:cs="Calibri"/>
          <w:color w:val="242424"/>
          <w:shd w:val="clear" w:color="auto" w:fill="FFFFFF"/>
        </w:rPr>
        <w:t xml:space="preserve">develop additional training </w:t>
      </w:r>
      <w:r>
        <w:rPr>
          <w:rFonts w:ascii="Calibri" w:hAnsi="Calibri" w:cs="Calibri"/>
          <w:color w:val="242424"/>
          <w:shd w:val="clear" w:color="auto" w:fill="FFFFFF"/>
        </w:rPr>
        <w:t xml:space="preserve">pathways for psychologists </w:t>
      </w:r>
      <w:r w:rsidR="00573D34">
        <w:rPr>
          <w:rFonts w:ascii="Calibri" w:hAnsi="Calibri" w:cs="Calibri"/>
          <w:color w:val="242424"/>
          <w:shd w:val="clear" w:color="auto" w:fill="FFFFFF"/>
        </w:rPr>
        <w:t xml:space="preserve">interested in </w:t>
      </w:r>
      <w:r>
        <w:rPr>
          <w:rFonts w:ascii="Calibri" w:hAnsi="Calibri" w:cs="Calibri"/>
          <w:color w:val="242424"/>
          <w:shd w:val="clear" w:color="auto" w:fill="FFFFFF"/>
        </w:rPr>
        <w:t xml:space="preserve">careers in DMH and the public sector system, particularly psychologists of diverse racial, ethnic, and cultural backgrounds. </w:t>
      </w:r>
      <w:r w:rsidR="00573D34">
        <w:rPr>
          <w:rFonts w:ascii="Calibri" w:hAnsi="Calibri" w:cs="Calibri"/>
          <w:color w:val="242424"/>
          <w:shd w:val="clear" w:color="auto" w:fill="FFFFFF"/>
        </w:rPr>
        <w:t xml:space="preserve">With this new </w:t>
      </w:r>
      <w:r>
        <w:rPr>
          <w:rFonts w:ascii="Calibri" w:hAnsi="Calibri" w:cs="Calibri"/>
          <w:color w:val="242424"/>
          <w:shd w:val="clear" w:color="auto" w:fill="FFFFFF"/>
        </w:rPr>
        <w:t xml:space="preserve">contract </w:t>
      </w:r>
      <w:r w:rsidR="00573D34">
        <w:rPr>
          <w:rFonts w:ascii="Calibri" w:hAnsi="Calibri" w:cs="Calibri"/>
          <w:color w:val="242424"/>
          <w:shd w:val="clear" w:color="auto" w:fill="FFFFFF"/>
        </w:rPr>
        <w:t xml:space="preserve">from </w:t>
      </w:r>
      <w:r>
        <w:rPr>
          <w:rFonts w:ascii="Calibri" w:hAnsi="Calibri" w:cs="Calibri"/>
          <w:color w:val="242424"/>
          <w:shd w:val="clear" w:color="auto" w:fill="FFFFFF"/>
        </w:rPr>
        <w:t>DMH</w:t>
      </w:r>
      <w:r w:rsidR="00573D34">
        <w:rPr>
          <w:rFonts w:ascii="Calibri" w:hAnsi="Calibri" w:cs="Calibri"/>
          <w:color w:val="242424"/>
          <w:shd w:val="clear" w:color="auto" w:fill="FFFFFF"/>
        </w:rPr>
        <w:t>, the Program has</w:t>
      </w:r>
      <w:r>
        <w:rPr>
          <w:rFonts w:ascii="Calibri" w:hAnsi="Calibri" w:cs="Calibri"/>
          <w:color w:val="242424"/>
          <w:shd w:val="clear" w:color="auto" w:fill="FFFFFF"/>
        </w:rPr>
        <w:t xml:space="preserve"> implement</w:t>
      </w:r>
      <w:r w:rsidR="00573D34">
        <w:rPr>
          <w:rFonts w:ascii="Calibri" w:hAnsi="Calibri" w:cs="Calibri"/>
          <w:color w:val="242424"/>
          <w:shd w:val="clear" w:color="auto" w:fill="FFFFFF"/>
        </w:rPr>
        <w:t>ed</w:t>
      </w:r>
      <w:r>
        <w:rPr>
          <w:rFonts w:ascii="Calibri" w:hAnsi="Calibri" w:cs="Calibri"/>
          <w:color w:val="242424"/>
          <w:shd w:val="clear" w:color="auto" w:fill="FFFFFF"/>
        </w:rPr>
        <w:t xml:space="preserve"> </w:t>
      </w:r>
      <w:r w:rsidR="00573D34">
        <w:rPr>
          <w:rFonts w:ascii="Calibri" w:hAnsi="Calibri" w:cs="Calibri"/>
          <w:color w:val="242424"/>
          <w:shd w:val="clear" w:color="auto" w:fill="FFFFFF"/>
        </w:rPr>
        <w:t xml:space="preserve">an </w:t>
      </w:r>
      <w:r>
        <w:rPr>
          <w:rFonts w:ascii="Calibri" w:hAnsi="Calibri" w:cs="Calibri"/>
          <w:color w:val="242424"/>
          <w:shd w:val="clear" w:color="auto" w:fill="FFFFFF"/>
        </w:rPr>
        <w:t>expanded training model</w:t>
      </w:r>
      <w:r w:rsidR="00573D34">
        <w:rPr>
          <w:rFonts w:ascii="Calibri" w:hAnsi="Calibri" w:cs="Calibri"/>
          <w:color w:val="242424"/>
          <w:shd w:val="clear" w:color="auto" w:fill="FFFFFF"/>
        </w:rPr>
        <w:t>, including the doctoral internship, a predoctoral practicum, and the current postdoctoral fellowship</w:t>
      </w:r>
      <w:r>
        <w:rPr>
          <w:rFonts w:ascii="Calibri" w:hAnsi="Calibri" w:cs="Calibri"/>
          <w:color w:val="242424"/>
          <w:shd w:val="clear" w:color="auto" w:fill="FFFFFF"/>
        </w:rPr>
        <w:t xml:space="preserve">. </w:t>
      </w:r>
      <w:r w:rsidRPr="00372A0D">
        <w:rPr>
          <w:rFonts w:ascii="Calibri" w:hAnsi="Calibri" w:cs="Calibri"/>
          <w:b/>
          <w:bCs/>
          <w:color w:val="242424"/>
          <w:shd w:val="clear" w:color="auto" w:fill="FFFFFF"/>
        </w:rPr>
        <w:t>The new UMass Chan Comprehensive Psychology Training Program at WRCH increase</w:t>
      </w:r>
      <w:r w:rsidR="00573D34">
        <w:rPr>
          <w:rFonts w:ascii="Calibri" w:hAnsi="Calibri" w:cs="Calibri"/>
          <w:b/>
          <w:bCs/>
          <w:color w:val="242424"/>
          <w:shd w:val="clear" w:color="auto" w:fill="FFFFFF"/>
        </w:rPr>
        <w:t>s</w:t>
      </w:r>
      <w:r w:rsidRPr="00372A0D">
        <w:rPr>
          <w:rFonts w:ascii="Calibri" w:hAnsi="Calibri" w:cs="Calibri"/>
          <w:b/>
          <w:bCs/>
          <w:color w:val="242424"/>
          <w:shd w:val="clear" w:color="auto" w:fill="FFFFFF"/>
        </w:rPr>
        <w:t xml:space="preserve"> our </w:t>
      </w:r>
      <w:r w:rsidR="00721F61">
        <w:rPr>
          <w:rFonts w:ascii="Calibri" w:hAnsi="Calibri" w:cs="Calibri"/>
          <w:b/>
          <w:bCs/>
          <w:color w:val="242424"/>
          <w:shd w:val="clear" w:color="auto" w:fill="FFFFFF"/>
        </w:rPr>
        <w:t xml:space="preserve">annual </w:t>
      </w:r>
      <w:r w:rsidRPr="00372A0D">
        <w:rPr>
          <w:rFonts w:ascii="Calibri" w:hAnsi="Calibri" w:cs="Calibri"/>
          <w:b/>
          <w:bCs/>
          <w:color w:val="242424"/>
          <w:shd w:val="clear" w:color="auto" w:fill="FFFFFF"/>
        </w:rPr>
        <w:t>training capacity to 12 trainees (4 predoctoral students, 5 doctoral interns, and 3 postdoctoral fellows) and significantly expand</w:t>
      </w:r>
      <w:r w:rsidR="00573D34">
        <w:rPr>
          <w:rFonts w:ascii="Calibri" w:hAnsi="Calibri" w:cs="Calibri"/>
          <w:b/>
          <w:bCs/>
          <w:color w:val="242424"/>
          <w:shd w:val="clear" w:color="auto" w:fill="FFFFFF"/>
        </w:rPr>
        <w:t>s</w:t>
      </w:r>
      <w:r w:rsidRPr="00372A0D">
        <w:rPr>
          <w:rFonts w:ascii="Calibri" w:hAnsi="Calibri" w:cs="Calibri"/>
          <w:b/>
          <w:bCs/>
          <w:color w:val="242424"/>
          <w:shd w:val="clear" w:color="auto" w:fill="FFFFFF"/>
        </w:rPr>
        <w:t xml:space="preserve"> our ability to train future psychologists. </w:t>
      </w:r>
    </w:p>
    <w:p w14:paraId="726BB594" w14:textId="77777777" w:rsidR="00372A0D" w:rsidRPr="000F4B70" w:rsidRDefault="00372A0D" w:rsidP="00870874">
      <w:pPr>
        <w:jc w:val="both"/>
      </w:pPr>
    </w:p>
    <w:p w14:paraId="7218F0FB" w14:textId="01113CE9" w:rsidR="00721F61" w:rsidRDefault="003C617F" w:rsidP="00870874">
      <w:pPr>
        <w:jc w:val="both"/>
      </w:pPr>
      <w:r w:rsidRPr="000F4B70">
        <w:t xml:space="preserve">The </w:t>
      </w:r>
      <w:r w:rsidR="00721F61">
        <w:t>Training P</w:t>
      </w:r>
      <w:r w:rsidRPr="000F4B70">
        <w:t xml:space="preserve">rogram </w:t>
      </w:r>
      <w:r w:rsidR="0047571C">
        <w:t xml:space="preserve">will </w:t>
      </w:r>
      <w:r w:rsidRPr="000F4B70">
        <w:t xml:space="preserve">offer </w:t>
      </w:r>
      <w:r w:rsidR="00281BEE" w:rsidRPr="00870874">
        <w:rPr>
          <w:u w:val="single"/>
        </w:rPr>
        <w:t>three</w:t>
      </w:r>
      <w:r w:rsidRPr="00870874">
        <w:rPr>
          <w:u w:val="single"/>
        </w:rPr>
        <w:t xml:space="preserve"> full-time funded</w:t>
      </w:r>
      <w:r w:rsidR="00372A0D" w:rsidRPr="00870874">
        <w:rPr>
          <w:u w:val="single"/>
        </w:rPr>
        <w:t xml:space="preserve"> post-doctoral fellowship </w:t>
      </w:r>
      <w:r w:rsidRPr="00870874">
        <w:rPr>
          <w:u w:val="single"/>
        </w:rPr>
        <w:t xml:space="preserve">positions </w:t>
      </w:r>
      <w:r w:rsidR="0047571C" w:rsidRPr="00870874">
        <w:rPr>
          <w:u w:val="single"/>
        </w:rPr>
        <w:t>in 202</w:t>
      </w:r>
      <w:r w:rsidR="00372A0D" w:rsidRPr="00870874">
        <w:rPr>
          <w:u w:val="single"/>
        </w:rPr>
        <w:t>4</w:t>
      </w:r>
      <w:r w:rsidR="0047571C" w:rsidRPr="00870874">
        <w:rPr>
          <w:u w:val="single"/>
        </w:rPr>
        <w:t>-202</w:t>
      </w:r>
      <w:r w:rsidR="00372A0D" w:rsidRPr="00870874">
        <w:rPr>
          <w:u w:val="single"/>
        </w:rPr>
        <w:t>5</w:t>
      </w:r>
      <w:r w:rsidR="0047571C" w:rsidRPr="00870874">
        <w:rPr>
          <w:u w:val="single"/>
        </w:rPr>
        <w:t xml:space="preserve"> </w:t>
      </w:r>
      <w:r w:rsidRPr="00870874">
        <w:rPr>
          <w:u w:val="single"/>
        </w:rPr>
        <w:t xml:space="preserve">that </w:t>
      </w:r>
      <w:r w:rsidR="0047571C" w:rsidRPr="00870874">
        <w:rPr>
          <w:u w:val="single"/>
        </w:rPr>
        <w:t xml:space="preserve">will each </w:t>
      </w:r>
      <w:r w:rsidRPr="00870874">
        <w:rPr>
          <w:u w:val="single"/>
        </w:rPr>
        <w:t>carry a stipend of $</w:t>
      </w:r>
      <w:r w:rsidR="00801767" w:rsidRPr="00870874">
        <w:rPr>
          <w:u w:val="single"/>
        </w:rPr>
        <w:t>50</w:t>
      </w:r>
      <w:r w:rsidR="002568A7" w:rsidRPr="00870874">
        <w:rPr>
          <w:u w:val="single"/>
        </w:rPr>
        <w:t>,</w:t>
      </w:r>
      <w:r w:rsidR="00801767" w:rsidRPr="00870874">
        <w:rPr>
          <w:u w:val="single"/>
        </w:rPr>
        <w:t>0</w:t>
      </w:r>
      <w:r w:rsidR="008B5EBC" w:rsidRPr="00870874">
        <w:rPr>
          <w:u w:val="single"/>
        </w:rPr>
        <w:t>0</w:t>
      </w:r>
      <w:r w:rsidR="002568A7" w:rsidRPr="00870874">
        <w:rPr>
          <w:u w:val="single"/>
        </w:rPr>
        <w:t>0</w:t>
      </w:r>
      <w:r w:rsidRPr="00870874">
        <w:rPr>
          <w:u w:val="single"/>
        </w:rPr>
        <w:t xml:space="preserve"> per year</w:t>
      </w:r>
      <w:r w:rsidR="00721F61">
        <w:rPr>
          <w:u w:val="single"/>
        </w:rPr>
        <w:t xml:space="preserve"> plus additional benefits</w:t>
      </w:r>
      <w:r w:rsidR="00BE0D31" w:rsidRPr="00870874">
        <w:rPr>
          <w:u w:val="single"/>
        </w:rPr>
        <w:t>.</w:t>
      </w:r>
      <w:r w:rsidR="00BE0D31" w:rsidRPr="000F4B70">
        <w:t xml:space="preserve"> </w:t>
      </w:r>
      <w:r w:rsidR="0047571C">
        <w:t>We will have two tracks</w:t>
      </w:r>
      <w:r w:rsidR="00721F61">
        <w:t>, and a</w:t>
      </w:r>
      <w:r w:rsidR="00721F61" w:rsidRPr="00721F61">
        <w:t>pplicants may apply to/will be considered for one track only</w:t>
      </w:r>
      <w:r w:rsidR="003B69FC">
        <w:t>.</w:t>
      </w:r>
    </w:p>
    <w:p w14:paraId="46EBE850" w14:textId="77777777" w:rsidR="00712F24" w:rsidRDefault="00712F24" w:rsidP="00870874">
      <w:pPr>
        <w:jc w:val="both"/>
      </w:pPr>
    </w:p>
    <w:p w14:paraId="115AB3BA" w14:textId="0E1C028A" w:rsidR="00721F61" w:rsidRPr="00712F24" w:rsidRDefault="00721F61" w:rsidP="00712F24">
      <w:pPr>
        <w:pStyle w:val="ListParagraph"/>
        <w:numPr>
          <w:ilvl w:val="0"/>
          <w:numId w:val="41"/>
        </w:numPr>
        <w:jc w:val="both"/>
        <w:rPr>
          <w:b/>
          <w:bCs/>
        </w:rPr>
      </w:pPr>
      <w:r w:rsidRPr="00712F24">
        <w:rPr>
          <w:b/>
          <w:bCs/>
        </w:rPr>
        <w:t xml:space="preserve">The </w:t>
      </w:r>
      <w:r w:rsidR="000A7B5F" w:rsidRPr="00712F24">
        <w:rPr>
          <w:b/>
          <w:bCs/>
        </w:rPr>
        <w:t xml:space="preserve">General Inpatient </w:t>
      </w:r>
      <w:r w:rsidRPr="00712F24">
        <w:rPr>
          <w:b/>
          <w:bCs/>
        </w:rPr>
        <w:t xml:space="preserve">/ </w:t>
      </w:r>
      <w:r w:rsidR="00712F24">
        <w:rPr>
          <w:b/>
          <w:bCs/>
        </w:rPr>
        <w:t>Serious</w:t>
      </w:r>
      <w:r w:rsidRPr="00712F24">
        <w:rPr>
          <w:b/>
          <w:bCs/>
        </w:rPr>
        <w:t xml:space="preserve"> Mental Illness </w:t>
      </w:r>
      <w:r w:rsidR="0047571C" w:rsidRPr="00712F24">
        <w:rPr>
          <w:b/>
          <w:bCs/>
        </w:rPr>
        <w:t xml:space="preserve">track (2 positions) </w:t>
      </w:r>
    </w:p>
    <w:p w14:paraId="5B5DBBE5" w14:textId="58A3CF7C" w:rsidR="00721F61" w:rsidRDefault="003B69FC" w:rsidP="00721F61">
      <w:pPr>
        <w:jc w:val="both"/>
      </w:pPr>
      <w:r>
        <w:t>The</w:t>
      </w:r>
      <w:r w:rsidR="00721F61">
        <w:t xml:space="preserve"> General Inpatient </w:t>
      </w:r>
      <w:r w:rsidR="00712F24">
        <w:t xml:space="preserve">/ </w:t>
      </w:r>
      <w:r w:rsidR="00721F61">
        <w:t xml:space="preserve">SMI Track fellowships will include </w:t>
      </w:r>
      <w:r>
        <w:t xml:space="preserve">an </w:t>
      </w:r>
      <w:r w:rsidR="00721F61">
        <w:t xml:space="preserve">approximately 70% or greater training experience within DMH Clinical SMI Rotations with optional </w:t>
      </w:r>
      <w:r>
        <w:t xml:space="preserve">additional </w:t>
      </w:r>
      <w:r w:rsidR="00721F61">
        <w:t>training in five possible emphas</w:t>
      </w:r>
      <w:r>
        <w:t>e</w:t>
      </w:r>
      <w:r w:rsidR="00721F61">
        <w:t>s:</w:t>
      </w:r>
    </w:p>
    <w:p w14:paraId="35FE3215" w14:textId="77777777" w:rsidR="00721F61" w:rsidRDefault="00721F61" w:rsidP="00721F61">
      <w:pPr>
        <w:pStyle w:val="ListParagraph"/>
        <w:numPr>
          <w:ilvl w:val="0"/>
          <w:numId w:val="32"/>
        </w:numPr>
        <w:jc w:val="both"/>
      </w:pPr>
      <w:r>
        <w:t>Adult Outpatient Psychology</w:t>
      </w:r>
    </w:p>
    <w:p w14:paraId="73D42D10" w14:textId="77777777" w:rsidR="00721F61" w:rsidRDefault="00721F61" w:rsidP="00721F61">
      <w:pPr>
        <w:pStyle w:val="ListParagraph"/>
        <w:numPr>
          <w:ilvl w:val="0"/>
          <w:numId w:val="32"/>
        </w:numPr>
        <w:jc w:val="both"/>
      </w:pPr>
      <w:r>
        <w:lastRenderedPageBreak/>
        <w:t>Addictions Psychology</w:t>
      </w:r>
    </w:p>
    <w:p w14:paraId="2DD1AC0F" w14:textId="77777777" w:rsidR="00721F61" w:rsidRDefault="00721F61" w:rsidP="00721F61">
      <w:pPr>
        <w:pStyle w:val="ListParagraph"/>
        <w:numPr>
          <w:ilvl w:val="0"/>
          <w:numId w:val="32"/>
        </w:numPr>
        <w:jc w:val="both"/>
      </w:pPr>
      <w:r>
        <w:t>Child and Adolescent Psychology</w:t>
      </w:r>
    </w:p>
    <w:p w14:paraId="470E8515" w14:textId="77777777" w:rsidR="003B69FC" w:rsidRDefault="00721F61" w:rsidP="003B69FC">
      <w:pPr>
        <w:pStyle w:val="ListParagraph"/>
        <w:numPr>
          <w:ilvl w:val="0"/>
          <w:numId w:val="32"/>
        </w:numPr>
        <w:jc w:val="both"/>
      </w:pPr>
      <w:r>
        <w:t>Positive Behavior Intervention and Supports</w:t>
      </w:r>
    </w:p>
    <w:p w14:paraId="25D7F5A3" w14:textId="131455F1" w:rsidR="00721F61" w:rsidRDefault="00721F61" w:rsidP="003B69FC">
      <w:pPr>
        <w:pStyle w:val="ListParagraph"/>
        <w:numPr>
          <w:ilvl w:val="0"/>
          <w:numId w:val="32"/>
        </w:numPr>
        <w:jc w:val="both"/>
      </w:pPr>
      <w:r>
        <w:t xml:space="preserve">Transitional Age Youth </w:t>
      </w:r>
    </w:p>
    <w:p w14:paraId="638A2E71" w14:textId="49329AC2" w:rsidR="00721F61" w:rsidRDefault="00721F61" w:rsidP="003B69FC">
      <w:pPr>
        <w:ind w:firstLine="0"/>
        <w:jc w:val="both"/>
      </w:pPr>
    </w:p>
    <w:p w14:paraId="17DBE394" w14:textId="34B9120C" w:rsidR="00770C84" w:rsidRPr="00115730" w:rsidRDefault="00721F61" w:rsidP="00770C84">
      <w:pPr>
        <w:pStyle w:val="ListParagraph"/>
        <w:numPr>
          <w:ilvl w:val="0"/>
          <w:numId w:val="41"/>
        </w:numPr>
        <w:jc w:val="both"/>
        <w:rPr>
          <w:b/>
          <w:bCs/>
        </w:rPr>
      </w:pPr>
      <w:r w:rsidRPr="00115730">
        <w:rPr>
          <w:b/>
          <w:bCs/>
        </w:rPr>
        <w:t xml:space="preserve">The </w:t>
      </w:r>
      <w:r w:rsidR="000A7B5F" w:rsidRPr="00115730">
        <w:rPr>
          <w:b/>
          <w:bCs/>
        </w:rPr>
        <w:t>Forensic Evaluation</w:t>
      </w:r>
      <w:r w:rsidR="0047571C" w:rsidRPr="00115730">
        <w:rPr>
          <w:b/>
          <w:bCs/>
        </w:rPr>
        <w:t xml:space="preserve"> track (1 position)</w:t>
      </w:r>
    </w:p>
    <w:p w14:paraId="256093DB" w14:textId="60CD8CDD" w:rsidR="00C319A5" w:rsidRDefault="00C319A5" w:rsidP="00770C84">
      <w:pPr>
        <w:jc w:val="both"/>
      </w:pPr>
      <w:r>
        <w:t>The current grant includes</w:t>
      </w:r>
      <w:r w:rsidR="00E502D9">
        <w:t xml:space="preserve"> funding for</w:t>
      </w:r>
      <w:r>
        <w:t xml:space="preserve"> one fellowship position in </w:t>
      </w:r>
      <w:r w:rsidR="00AB0C0A">
        <w:t>a</w:t>
      </w:r>
      <w:r>
        <w:t xml:space="preserve"> </w:t>
      </w:r>
      <w:r w:rsidR="0047571C" w:rsidRPr="00770C84">
        <w:t xml:space="preserve">Forensic </w:t>
      </w:r>
      <w:r w:rsidR="000A7B5F" w:rsidRPr="00770C84">
        <w:t xml:space="preserve">Evaluation </w:t>
      </w:r>
      <w:r w:rsidR="0047571C" w:rsidRPr="00770C84">
        <w:t>Track</w:t>
      </w:r>
      <w:r>
        <w:t>. However, th</w:t>
      </w:r>
      <w:r w:rsidR="001D24B6">
        <w:t>is</w:t>
      </w:r>
      <w:r>
        <w:t xml:space="preserve"> Forensic Evaluation </w:t>
      </w:r>
      <w:r w:rsidR="001D24B6">
        <w:t xml:space="preserve">Track </w:t>
      </w:r>
      <w:r>
        <w:t xml:space="preserve">fellow will </w:t>
      </w:r>
      <w:r w:rsidR="00E502D9">
        <w:t xml:space="preserve">apply through and </w:t>
      </w:r>
      <w:r w:rsidR="00D941C9">
        <w:t xml:space="preserve">largely </w:t>
      </w:r>
      <w:r w:rsidR="00E502D9">
        <w:t xml:space="preserve">be </w:t>
      </w:r>
      <w:r w:rsidR="001D24B6">
        <w:t xml:space="preserve">a </w:t>
      </w:r>
      <w:r w:rsidR="00115730">
        <w:t xml:space="preserve">part </w:t>
      </w:r>
      <w:r w:rsidR="00E502D9">
        <w:t xml:space="preserve">of </w:t>
      </w:r>
      <w:r w:rsidR="00D941C9">
        <w:t xml:space="preserve">the </w:t>
      </w:r>
      <w:r w:rsidR="00292CBB">
        <w:t xml:space="preserve">previously established </w:t>
      </w:r>
      <w:r w:rsidR="00E502D9">
        <w:t xml:space="preserve">UMass Chan </w:t>
      </w:r>
      <w:r w:rsidR="00BA2295">
        <w:t>Forensic Psychology Residency Program. Please see:</w:t>
      </w:r>
    </w:p>
    <w:p w14:paraId="274E6E43" w14:textId="77777777" w:rsidR="003E5E35" w:rsidRDefault="003E5E35" w:rsidP="003E5E35">
      <w:pPr>
        <w:jc w:val="both"/>
      </w:pPr>
    </w:p>
    <w:p w14:paraId="2139AE2D" w14:textId="1B0F0974" w:rsidR="003E5E35" w:rsidRDefault="00000000" w:rsidP="003E5E35">
      <w:pPr>
        <w:jc w:val="center"/>
        <w:rPr>
          <w:b/>
          <w:bCs/>
        </w:rPr>
      </w:pPr>
      <w:hyperlink r:id="rId11" w:history="1">
        <w:r w:rsidR="003E5E35" w:rsidRPr="00764DB5">
          <w:rPr>
            <w:rStyle w:val="Hyperlink"/>
            <w:b/>
            <w:bCs/>
          </w:rPr>
          <w:t>https://www.umassmed.edu/forensicpsychology/</w:t>
        </w:r>
      </w:hyperlink>
    </w:p>
    <w:p w14:paraId="5662660A" w14:textId="77777777" w:rsidR="003E5E35" w:rsidRDefault="003E5E35" w:rsidP="003E5E35">
      <w:pPr>
        <w:jc w:val="both"/>
        <w:rPr>
          <w:b/>
          <w:bCs/>
        </w:rPr>
      </w:pPr>
    </w:p>
    <w:p w14:paraId="18F9EC9B" w14:textId="3CDBC6B2" w:rsidR="0047571C" w:rsidRPr="003E5E35" w:rsidRDefault="000A7B5F" w:rsidP="003E5E35">
      <w:pPr>
        <w:jc w:val="both"/>
        <w:rPr>
          <w:b/>
          <w:bCs/>
        </w:rPr>
      </w:pPr>
      <w:r>
        <w:t xml:space="preserve">for more information about the </w:t>
      </w:r>
      <w:r w:rsidR="00D941C9">
        <w:t xml:space="preserve">residency </w:t>
      </w:r>
      <w:r>
        <w:t>and for application details.</w:t>
      </w:r>
      <w:r w:rsidR="0047571C">
        <w:t xml:space="preserve"> </w:t>
      </w:r>
      <w:r w:rsidR="00D941C9">
        <w:t xml:space="preserve">As explained further on that </w:t>
      </w:r>
      <w:r w:rsidR="00AB0C0A">
        <w:t>web</w:t>
      </w:r>
      <w:r w:rsidR="00D941C9">
        <w:t>site, t</w:t>
      </w:r>
      <w:r>
        <w:t xml:space="preserve">he Forensic Evaluation Track Fellow will primarily be involved in Massachusetts Court Clinic Forensic Evaluations with a rotation in the UMass Chan/WRCH Forensic Evaluation Department. All </w:t>
      </w:r>
      <w:r w:rsidR="00115730">
        <w:t xml:space="preserve">clinical, </w:t>
      </w:r>
      <w:r>
        <w:t xml:space="preserve">didactic, research, and presentation opportunities will be </w:t>
      </w:r>
      <w:r w:rsidR="00115730">
        <w:t xml:space="preserve">coordinated and supervised through the Forensic Psychology </w:t>
      </w:r>
      <w:r>
        <w:t xml:space="preserve">Residency </w:t>
      </w:r>
      <w:r w:rsidR="00115730">
        <w:t>P</w:t>
      </w:r>
      <w:r>
        <w:t>rogram</w:t>
      </w:r>
      <w:r w:rsidR="00115730">
        <w:t>,</w:t>
      </w:r>
      <w:r>
        <w:t xml:space="preserve"> headed by Dr. Ashley Murray.</w:t>
      </w:r>
    </w:p>
    <w:p w14:paraId="6F34E41A" w14:textId="77777777" w:rsidR="009D014C" w:rsidRDefault="009D014C" w:rsidP="00870874">
      <w:pPr>
        <w:jc w:val="both"/>
      </w:pPr>
    </w:p>
    <w:p w14:paraId="5936AA8F" w14:textId="416ABDB3" w:rsidR="003C617F" w:rsidRDefault="00721F61" w:rsidP="00870874">
      <w:pPr>
        <w:jc w:val="both"/>
      </w:pPr>
      <w:r>
        <w:t xml:space="preserve">All </w:t>
      </w:r>
      <w:r w:rsidR="00115730">
        <w:t xml:space="preserve">fellowship </w:t>
      </w:r>
      <w:r>
        <w:t>a</w:t>
      </w:r>
      <w:r w:rsidR="003C617F" w:rsidRPr="000F4B70">
        <w:t>pplicants</w:t>
      </w:r>
      <w:r w:rsidR="00AB0C0A">
        <w:t xml:space="preserve"> (SMI and Forensic)</w:t>
      </w:r>
      <w:r w:rsidR="003C617F" w:rsidRPr="000F4B70">
        <w:t xml:space="preserve"> must be in good standing in an accredited </w:t>
      </w:r>
      <w:r w:rsidR="000A7B5F">
        <w:t>doctoral-level psychology internship</w:t>
      </w:r>
      <w:r w:rsidR="005F5308">
        <w:t xml:space="preserve"> at the time of application</w:t>
      </w:r>
      <w:r w:rsidR="003C617F" w:rsidRPr="000F4B70">
        <w:t xml:space="preserve"> and must have completed </w:t>
      </w:r>
      <w:r w:rsidR="000A7B5F">
        <w:t xml:space="preserve">all graduate coursework </w:t>
      </w:r>
      <w:r w:rsidR="000A7B5F" w:rsidRPr="000A7B5F">
        <w:rPr>
          <w:u w:val="single"/>
        </w:rPr>
        <w:t>including their dissertation project</w:t>
      </w:r>
      <w:r w:rsidR="000A7B5F">
        <w:t xml:space="preserve"> by the start of the post-doctoral fellowship</w:t>
      </w:r>
      <w:r w:rsidR="006A275A">
        <w:t xml:space="preserve">. </w:t>
      </w:r>
      <w:r w:rsidR="003C617F" w:rsidRPr="000F4B70">
        <w:t xml:space="preserve">Preference will be given to students from </w:t>
      </w:r>
      <w:r w:rsidR="000A7B5F">
        <w:t>graduate and internship</w:t>
      </w:r>
      <w:r w:rsidR="003C617F" w:rsidRPr="000F4B70">
        <w:t xml:space="preserve"> programs accredited by the American Psychological Association.</w:t>
      </w:r>
    </w:p>
    <w:p w14:paraId="2FACA0B8" w14:textId="77777777" w:rsidR="005A7BB6" w:rsidRDefault="005A7BB6" w:rsidP="00870874">
      <w:pPr>
        <w:pStyle w:val="NoSpacing"/>
        <w:jc w:val="both"/>
        <w:sectPr w:rsidR="005A7BB6" w:rsidSect="00AC263C">
          <w:footerReference w:type="even" r:id="rId12"/>
          <w:footerReference w:type="default" r:id="rId13"/>
          <w:headerReference w:type="first" r:id="rId14"/>
          <w:footerReference w:type="first" r:id="rId15"/>
          <w:footnotePr>
            <w:numRestart w:val="eachSect"/>
          </w:footnotePr>
          <w:type w:val="continuous"/>
          <w:pgSz w:w="12240" w:h="15840"/>
          <w:pgMar w:top="1296" w:right="1152" w:bottom="1296" w:left="1152" w:header="720" w:footer="720" w:gutter="0"/>
          <w:cols w:space="720"/>
          <w:titlePg/>
          <w:docGrid w:linePitch="326"/>
        </w:sectPr>
      </w:pPr>
    </w:p>
    <w:p w14:paraId="30142423" w14:textId="22ABB0DC" w:rsidR="00A6725D" w:rsidRPr="000F4B70" w:rsidRDefault="00A6725D" w:rsidP="00870874">
      <w:pPr>
        <w:pStyle w:val="NoSpacing"/>
        <w:ind w:left="1440"/>
        <w:jc w:val="both"/>
      </w:pPr>
    </w:p>
    <w:p w14:paraId="62F388D1" w14:textId="14F4A0AE" w:rsidR="003C617F" w:rsidRPr="00793789" w:rsidRDefault="00716699" w:rsidP="00870874">
      <w:pPr>
        <w:pStyle w:val="Heading5"/>
        <w:jc w:val="both"/>
        <w:rPr>
          <w:rStyle w:val="Emphasis"/>
          <w:b/>
        </w:rPr>
      </w:pPr>
      <w:r>
        <w:rPr>
          <w:rStyle w:val="Emphasis"/>
          <w:b/>
        </w:rPr>
        <w:t>Questions and r</w:t>
      </w:r>
      <w:r w:rsidR="0052551F" w:rsidRPr="00793789">
        <w:rPr>
          <w:rStyle w:val="Emphasis"/>
          <w:b/>
        </w:rPr>
        <w:t xml:space="preserve">equests for </w:t>
      </w:r>
      <w:r w:rsidR="005A7BB6">
        <w:rPr>
          <w:rStyle w:val="Emphasis"/>
          <w:b/>
        </w:rPr>
        <w:t xml:space="preserve">information </w:t>
      </w:r>
      <w:r w:rsidR="003C617F" w:rsidRPr="00793789">
        <w:rPr>
          <w:rStyle w:val="Emphasis"/>
          <w:b/>
        </w:rPr>
        <w:t xml:space="preserve">should be </w:t>
      </w:r>
      <w:r>
        <w:rPr>
          <w:rStyle w:val="Emphasis"/>
          <w:b/>
        </w:rPr>
        <w:t>addressed</w:t>
      </w:r>
      <w:r w:rsidR="003C617F" w:rsidRPr="00793789">
        <w:rPr>
          <w:rStyle w:val="Emphasis"/>
          <w:b/>
        </w:rPr>
        <w:t xml:space="preserve"> to:</w:t>
      </w:r>
    </w:p>
    <w:p w14:paraId="694E7271" w14:textId="77777777" w:rsidR="00244F7C" w:rsidRDefault="00244F7C" w:rsidP="00870874">
      <w:pPr>
        <w:pStyle w:val="NoSpacing"/>
        <w:ind w:left="360"/>
        <w:jc w:val="both"/>
        <w:sectPr w:rsidR="00244F7C" w:rsidSect="00A52E0F">
          <w:footnotePr>
            <w:numRestart w:val="eachSect"/>
          </w:footnotePr>
          <w:type w:val="continuous"/>
          <w:pgSz w:w="12240" w:h="15840"/>
          <w:pgMar w:top="1296" w:right="1152" w:bottom="1296" w:left="1152" w:header="720" w:footer="720" w:gutter="0"/>
          <w:cols w:space="720"/>
          <w:docGrid w:linePitch="326"/>
        </w:sectPr>
      </w:pPr>
    </w:p>
    <w:p w14:paraId="0520F22D" w14:textId="77777777" w:rsidR="005A7BB6" w:rsidRDefault="005A7BB6" w:rsidP="00870874">
      <w:pPr>
        <w:pStyle w:val="NoSpacing"/>
        <w:jc w:val="both"/>
      </w:pPr>
    </w:p>
    <w:p w14:paraId="1F4AEC93" w14:textId="653032FD" w:rsidR="005A7BB6" w:rsidRDefault="004E04A3" w:rsidP="00870874">
      <w:pPr>
        <w:pStyle w:val="NoSpacing"/>
        <w:jc w:val="both"/>
      </w:pPr>
      <w:r>
        <w:t>Jeffrey Burl, Ph.D.</w:t>
      </w:r>
    </w:p>
    <w:p w14:paraId="298EB890" w14:textId="0A14C119" w:rsidR="005A7BB6" w:rsidRDefault="003C617F" w:rsidP="00870874">
      <w:pPr>
        <w:pStyle w:val="NoSpacing"/>
        <w:jc w:val="both"/>
      </w:pPr>
      <w:r w:rsidRPr="000F4B70">
        <w:t>Training</w:t>
      </w:r>
      <w:r w:rsidR="005A7BB6" w:rsidRPr="005A7BB6">
        <w:t xml:space="preserve"> Director</w:t>
      </w:r>
    </w:p>
    <w:p w14:paraId="4CB17890" w14:textId="37E6E742" w:rsidR="005A7BB6" w:rsidRDefault="005A7BB6" w:rsidP="00870874">
      <w:pPr>
        <w:pStyle w:val="NoSpacing"/>
        <w:jc w:val="both"/>
      </w:pPr>
      <w:r>
        <w:t xml:space="preserve">UMass Chan </w:t>
      </w:r>
      <w:r w:rsidR="00115730">
        <w:t xml:space="preserve">Comprehensive </w:t>
      </w:r>
      <w:r w:rsidRPr="005A7BB6">
        <w:t xml:space="preserve">Psychology </w:t>
      </w:r>
      <w:r w:rsidR="000A7B5F">
        <w:t>Training Program</w:t>
      </w:r>
      <w:r w:rsidR="00115730">
        <w:t xml:space="preserve"> at WRCH</w:t>
      </w:r>
    </w:p>
    <w:p w14:paraId="2417E6F3" w14:textId="1B12568A" w:rsidR="003C617F" w:rsidRDefault="00244F7C" w:rsidP="00870874">
      <w:pPr>
        <w:pStyle w:val="NoSpacing"/>
        <w:jc w:val="both"/>
      </w:pPr>
      <w:r>
        <w:t>361 Plantation Street</w:t>
      </w:r>
    </w:p>
    <w:p w14:paraId="0160CE65" w14:textId="25C7CA70" w:rsidR="00244F7C" w:rsidRDefault="003C617F" w:rsidP="00870874">
      <w:pPr>
        <w:pStyle w:val="NoSpacing"/>
        <w:jc w:val="both"/>
      </w:pPr>
      <w:r w:rsidRPr="000F4B70">
        <w:t>Worcester, MA 0160</w:t>
      </w:r>
      <w:r w:rsidR="009001F6">
        <w:t>5</w:t>
      </w:r>
    </w:p>
    <w:p w14:paraId="0A15A81D" w14:textId="5B8305C9" w:rsidR="005A7BB6" w:rsidRDefault="00000000" w:rsidP="00870874">
      <w:pPr>
        <w:pStyle w:val="NoSpacing"/>
        <w:jc w:val="both"/>
        <w:sectPr w:rsidR="005A7BB6" w:rsidSect="005A7BB6">
          <w:footnotePr>
            <w:numRestart w:val="eachSect"/>
          </w:footnotePr>
          <w:type w:val="continuous"/>
          <w:pgSz w:w="12240" w:h="15840"/>
          <w:pgMar w:top="1296" w:right="1152" w:bottom="1296" w:left="1152" w:header="720" w:footer="720" w:gutter="0"/>
          <w:cols w:space="900"/>
          <w:titlePg/>
          <w:docGrid w:linePitch="326"/>
        </w:sectPr>
      </w:pPr>
      <w:hyperlink r:id="rId16" w:history="1">
        <w:r w:rsidR="005A7BB6" w:rsidRPr="008110E0">
          <w:rPr>
            <w:rStyle w:val="Hyperlink"/>
          </w:rPr>
          <w:t>jeffrey.burl@mass.gov</w:t>
        </w:r>
      </w:hyperlink>
      <w:r w:rsidR="005A7BB6">
        <w:t xml:space="preserve"> </w:t>
      </w:r>
    </w:p>
    <w:p w14:paraId="4403B99D" w14:textId="01894481" w:rsidR="003C617F" w:rsidRDefault="003C617F" w:rsidP="00870874">
      <w:pPr>
        <w:pStyle w:val="NoSpacing"/>
        <w:ind w:left="360"/>
        <w:jc w:val="both"/>
      </w:pPr>
    </w:p>
    <w:p w14:paraId="66503246" w14:textId="42207CF2" w:rsidR="009D014C" w:rsidRDefault="003C617F" w:rsidP="0079395A">
      <w:pPr>
        <w:jc w:val="center"/>
        <w:rPr>
          <w:u w:val="single"/>
        </w:rPr>
      </w:pPr>
      <w:r w:rsidRPr="000F4B70">
        <w:rPr>
          <w:b/>
          <w:i/>
        </w:rPr>
        <w:t>Deadline</w:t>
      </w:r>
      <w:r w:rsidR="00B113C1" w:rsidRPr="000F4B70">
        <w:t xml:space="preserve">:  </w:t>
      </w:r>
      <w:r w:rsidR="00A12DFE" w:rsidRPr="00A52E0F">
        <w:rPr>
          <w:u w:val="single"/>
        </w:rPr>
        <w:t>A</w:t>
      </w:r>
      <w:r w:rsidRPr="00A52E0F">
        <w:rPr>
          <w:u w:val="single"/>
        </w:rPr>
        <w:t>pplications must be received no later than</w:t>
      </w:r>
      <w:r w:rsidR="009D014C">
        <w:rPr>
          <w:u w:val="single"/>
        </w:rPr>
        <w:t>:</w:t>
      </w:r>
    </w:p>
    <w:p w14:paraId="1DD445EC" w14:textId="77777777" w:rsidR="00E62E82" w:rsidRDefault="0008130B" w:rsidP="0079395A">
      <w:pPr>
        <w:jc w:val="center"/>
        <w:rPr>
          <w:b/>
          <w:bCs/>
          <w:sz w:val="44"/>
          <w:szCs w:val="44"/>
          <w:highlight w:val="yellow"/>
          <w:u w:val="single"/>
        </w:rPr>
      </w:pPr>
      <w:r>
        <w:rPr>
          <w:b/>
          <w:bCs/>
          <w:sz w:val="44"/>
          <w:szCs w:val="44"/>
          <w:highlight w:val="yellow"/>
          <w:u w:val="single"/>
        </w:rPr>
        <w:t>5:00pm</w:t>
      </w:r>
      <w:r w:rsidR="000A7B5F" w:rsidRPr="009D014C">
        <w:rPr>
          <w:b/>
          <w:bCs/>
          <w:sz w:val="44"/>
          <w:szCs w:val="44"/>
          <w:highlight w:val="yellow"/>
          <w:u w:val="single"/>
        </w:rPr>
        <w:t xml:space="preserve"> EST </w:t>
      </w:r>
    </w:p>
    <w:p w14:paraId="0D656A2F" w14:textId="49572735" w:rsidR="003C617F" w:rsidRPr="009D014C" w:rsidRDefault="0008130B" w:rsidP="0079395A">
      <w:pPr>
        <w:jc w:val="center"/>
        <w:rPr>
          <w:sz w:val="44"/>
          <w:szCs w:val="44"/>
        </w:rPr>
      </w:pPr>
      <w:r>
        <w:rPr>
          <w:b/>
          <w:bCs/>
          <w:sz w:val="44"/>
          <w:szCs w:val="44"/>
          <w:highlight w:val="yellow"/>
          <w:u w:val="single"/>
        </w:rPr>
        <w:t>Thursday</w:t>
      </w:r>
      <w:r w:rsidR="000A7B5F" w:rsidRPr="009D014C">
        <w:rPr>
          <w:b/>
          <w:bCs/>
          <w:sz w:val="44"/>
          <w:szCs w:val="44"/>
          <w:highlight w:val="yellow"/>
          <w:u w:val="single"/>
        </w:rPr>
        <w:t>,</w:t>
      </w:r>
      <w:r w:rsidR="003C617F" w:rsidRPr="009D014C">
        <w:rPr>
          <w:b/>
          <w:bCs/>
          <w:sz w:val="44"/>
          <w:szCs w:val="44"/>
          <w:highlight w:val="yellow"/>
          <w:u w:val="single"/>
        </w:rPr>
        <w:t xml:space="preserve"> </w:t>
      </w:r>
      <w:r w:rsidR="000A7B5F" w:rsidRPr="009D014C">
        <w:rPr>
          <w:b/>
          <w:bCs/>
          <w:sz w:val="44"/>
          <w:szCs w:val="44"/>
          <w:highlight w:val="yellow"/>
          <w:u w:val="single"/>
        </w:rPr>
        <w:t>January 1</w:t>
      </w:r>
      <w:r>
        <w:rPr>
          <w:b/>
          <w:bCs/>
          <w:sz w:val="44"/>
          <w:szCs w:val="44"/>
          <w:highlight w:val="yellow"/>
          <w:u w:val="single"/>
        </w:rPr>
        <w:t>1</w:t>
      </w:r>
      <w:r w:rsidR="000A7B5F" w:rsidRPr="009D014C">
        <w:rPr>
          <w:b/>
          <w:bCs/>
          <w:sz w:val="44"/>
          <w:szCs w:val="44"/>
          <w:highlight w:val="yellow"/>
          <w:u w:val="single"/>
        </w:rPr>
        <w:t>th</w:t>
      </w:r>
      <w:r w:rsidR="003C617F" w:rsidRPr="009D014C">
        <w:rPr>
          <w:b/>
          <w:bCs/>
          <w:sz w:val="44"/>
          <w:szCs w:val="44"/>
          <w:highlight w:val="yellow"/>
          <w:u w:val="single"/>
        </w:rPr>
        <w:t>, 20</w:t>
      </w:r>
      <w:r w:rsidR="002F5864" w:rsidRPr="009D014C">
        <w:rPr>
          <w:b/>
          <w:bCs/>
          <w:sz w:val="44"/>
          <w:szCs w:val="44"/>
          <w:highlight w:val="yellow"/>
          <w:u w:val="single"/>
        </w:rPr>
        <w:t>2</w:t>
      </w:r>
      <w:r w:rsidR="000A7B5F" w:rsidRPr="009D014C">
        <w:rPr>
          <w:b/>
          <w:bCs/>
          <w:sz w:val="44"/>
          <w:szCs w:val="44"/>
          <w:highlight w:val="yellow"/>
          <w:u w:val="single"/>
        </w:rPr>
        <w:t>4</w:t>
      </w:r>
    </w:p>
    <w:p w14:paraId="37B63C33" w14:textId="77777777" w:rsidR="0091719E" w:rsidRPr="0091719E" w:rsidRDefault="0091719E" w:rsidP="0091719E">
      <w:pPr>
        <w:ind w:firstLine="0"/>
        <w:sectPr w:rsidR="0091719E" w:rsidRPr="0091719E" w:rsidSect="005A7BB6">
          <w:footnotePr>
            <w:numRestart w:val="eachSect"/>
          </w:footnotePr>
          <w:type w:val="continuous"/>
          <w:pgSz w:w="12240" w:h="15840"/>
          <w:pgMar w:top="1296" w:right="1152" w:bottom="1296" w:left="1152" w:header="720" w:footer="720" w:gutter="0"/>
          <w:cols w:space="720"/>
          <w:titlePg/>
          <w:docGrid w:linePitch="326"/>
        </w:sectPr>
      </w:pPr>
    </w:p>
    <w:p w14:paraId="3E2D452B" w14:textId="1B82A832" w:rsidR="003C617F" w:rsidRPr="00E20E23" w:rsidRDefault="000C5528" w:rsidP="003E5E35">
      <w:pPr>
        <w:pStyle w:val="Heading1"/>
        <w:ind w:firstLine="0"/>
      </w:pPr>
      <w:bookmarkStart w:id="2" w:name="_Toc150848361"/>
      <w:r w:rsidRPr="005F25A6">
        <w:lastRenderedPageBreak/>
        <w:t xml:space="preserve">Our Psychology </w:t>
      </w:r>
      <w:r w:rsidR="00943F82" w:rsidRPr="005F25A6">
        <w:t xml:space="preserve">Training </w:t>
      </w:r>
      <w:r w:rsidRPr="005F25A6">
        <w:t>Program</w:t>
      </w:r>
      <w:bookmarkEnd w:id="2"/>
    </w:p>
    <w:p w14:paraId="5A0E46DA" w14:textId="4058518B" w:rsidR="000C5528" w:rsidRDefault="000C5528" w:rsidP="00870874">
      <w:pPr>
        <w:pStyle w:val="Heading3"/>
        <w:jc w:val="both"/>
      </w:pPr>
      <w:bookmarkStart w:id="3" w:name="_Toc150848362"/>
      <w:r>
        <w:t>Training Philosophy</w:t>
      </w:r>
      <w:bookmarkEnd w:id="3"/>
    </w:p>
    <w:p w14:paraId="09954C8E" w14:textId="77777777" w:rsidR="000C5528" w:rsidRDefault="000C5528" w:rsidP="00870874">
      <w:pPr>
        <w:jc w:val="both"/>
      </w:pPr>
    </w:p>
    <w:p w14:paraId="368FA114" w14:textId="2F87EAA1" w:rsidR="000C5528" w:rsidRDefault="000C5528" w:rsidP="00870874">
      <w:pPr>
        <w:jc w:val="both"/>
      </w:pPr>
      <w:r>
        <w:t xml:space="preserve">The overarching aim of </w:t>
      </w:r>
      <w:r w:rsidR="005F5308">
        <w:t xml:space="preserve">the UMass Chan - WRCH post-doctoral </w:t>
      </w:r>
      <w:r w:rsidR="00676BE7">
        <w:t xml:space="preserve">fellowship </w:t>
      </w:r>
      <w:r>
        <w:t xml:space="preserve">is to equip </w:t>
      </w:r>
      <w:r w:rsidR="00676BE7">
        <w:t>early career</w:t>
      </w:r>
      <w:r>
        <w:t xml:space="preserve"> psychologists with the knowledge, skills, and experience relevant to offering professional clinical services to individuals with serious mental illness</w:t>
      </w:r>
      <w:r w:rsidR="005F5308">
        <w:t xml:space="preserve"> (SMI)</w:t>
      </w:r>
      <w:r>
        <w:t>.</w:t>
      </w:r>
      <w:r w:rsidR="005F5308">
        <w:t xml:space="preserve"> The fellowship</w:t>
      </w:r>
      <w:r w:rsidR="005F5308" w:rsidRPr="000F4B70">
        <w:t xml:space="preserve"> is designed to provide </w:t>
      </w:r>
      <w:r w:rsidR="005F5308">
        <w:t xml:space="preserve">training in SMI based on the American Board of Professional Psychology (ABPP) guidelines for </w:t>
      </w:r>
      <w:r w:rsidR="005F5308" w:rsidRPr="005F5308">
        <w:t>Serious Mental Illness Psychology</w:t>
      </w:r>
      <w:r w:rsidR="005F5308">
        <w:t xml:space="preserve"> (General-SMI Track) and </w:t>
      </w:r>
      <w:r w:rsidR="005F5308" w:rsidRPr="005F5308">
        <w:t>Forensic Psychology</w:t>
      </w:r>
      <w:r w:rsidR="005F5308">
        <w:t xml:space="preserve"> (Forensic Evaluation Track). </w:t>
      </w:r>
      <w:r>
        <w:t>The program prepare</w:t>
      </w:r>
      <w:r w:rsidR="005F5308">
        <w:t>s</w:t>
      </w:r>
      <w:r w:rsidR="00676BE7">
        <w:t xml:space="preserve"> fellows</w:t>
      </w:r>
      <w:r>
        <w:t xml:space="preserve"> to function professionally in a variety of public sector contexts, including the MA Department of Mental Health</w:t>
      </w:r>
      <w:r w:rsidR="005F5308">
        <w:t xml:space="preserve"> and other public sector settings</w:t>
      </w:r>
      <w:r>
        <w:t xml:space="preserve">, with the </w:t>
      </w:r>
      <w:r w:rsidR="005F5308">
        <w:t xml:space="preserve">Forensic Evaluation </w:t>
      </w:r>
      <w:r>
        <w:t xml:space="preserve">track </w:t>
      </w:r>
      <w:r w:rsidR="00676BE7">
        <w:t>primar</w:t>
      </w:r>
      <w:r w:rsidR="005F5308">
        <w:t>il</w:t>
      </w:r>
      <w:r w:rsidR="00676BE7">
        <w:t>y</w:t>
      </w:r>
      <w:r>
        <w:t xml:space="preserve"> </w:t>
      </w:r>
      <w:r w:rsidR="005F5308">
        <w:t>designed to equip psychologists for careers in</w:t>
      </w:r>
      <w:r>
        <w:t xml:space="preserve"> forensic mental health </w:t>
      </w:r>
      <w:r w:rsidR="005F5308">
        <w:t>assessment</w:t>
      </w:r>
      <w:r>
        <w:t xml:space="preserve">. </w:t>
      </w:r>
    </w:p>
    <w:p w14:paraId="2D3480A8" w14:textId="77777777" w:rsidR="00676BE7" w:rsidRDefault="00676BE7" w:rsidP="00870874">
      <w:pPr>
        <w:jc w:val="both"/>
      </w:pPr>
    </w:p>
    <w:p w14:paraId="2326289F" w14:textId="659F1DE0" w:rsidR="00C92160" w:rsidRDefault="00676BE7" w:rsidP="00870874">
      <w:pPr>
        <w:jc w:val="both"/>
        <w:rPr>
          <w:szCs w:val="24"/>
        </w:rPr>
      </w:pPr>
      <w:r w:rsidRPr="0079395A">
        <w:rPr>
          <w:szCs w:val="24"/>
        </w:rPr>
        <w:t xml:space="preserve">The UMass Chan Psychology Training Program has a long history of preparing emerging psychologists to assume professional employment within the Department of Mental Health workforce as well as other </w:t>
      </w:r>
      <w:r w:rsidR="00C92160">
        <w:rPr>
          <w:szCs w:val="24"/>
        </w:rPr>
        <w:t xml:space="preserve">national </w:t>
      </w:r>
      <w:r w:rsidRPr="0079395A">
        <w:rPr>
          <w:szCs w:val="24"/>
        </w:rPr>
        <w:t xml:space="preserve">public sector roles that address the needs of </w:t>
      </w:r>
      <w:r w:rsidR="00C92160">
        <w:rPr>
          <w:szCs w:val="24"/>
        </w:rPr>
        <w:t xml:space="preserve">individuals </w:t>
      </w:r>
      <w:r w:rsidRPr="0079395A">
        <w:rPr>
          <w:szCs w:val="24"/>
        </w:rPr>
        <w:t xml:space="preserve">with serious mental illness. </w:t>
      </w:r>
      <w:r w:rsidR="00C92160" w:rsidRPr="0079395A">
        <w:rPr>
          <w:szCs w:val="24"/>
        </w:rPr>
        <w:t xml:space="preserve">UMass Chan Medical School is committed to providing care for patients in the public sector, especially those with multimorbidity who have the greatest psychosocial challenges. Psychologists are at the forefront of this commitment and are trained to provide excellent, evidence-based clinical services to this population. </w:t>
      </w:r>
      <w:r w:rsidRPr="0079395A">
        <w:rPr>
          <w:szCs w:val="24"/>
        </w:rPr>
        <w:t xml:space="preserve">We have a historic collaboration with Worcester Recovery Center and Hospital (WRCH), </w:t>
      </w:r>
      <w:r w:rsidR="00C92160">
        <w:rPr>
          <w:szCs w:val="24"/>
        </w:rPr>
        <w:t xml:space="preserve">and </w:t>
      </w:r>
      <w:r w:rsidRPr="0079395A">
        <w:rPr>
          <w:szCs w:val="24"/>
        </w:rPr>
        <w:t>we attract top-quality candidates, many of whom have gone on to work with DMH in clinical and forensic psychology positions</w:t>
      </w:r>
      <w:r w:rsidR="0079395A">
        <w:rPr>
          <w:szCs w:val="24"/>
        </w:rPr>
        <w:t xml:space="preserve"> as well as </w:t>
      </w:r>
      <w:r w:rsidR="00C92160">
        <w:rPr>
          <w:szCs w:val="24"/>
        </w:rPr>
        <w:t xml:space="preserve">in </w:t>
      </w:r>
      <w:r w:rsidR="0079395A">
        <w:rPr>
          <w:szCs w:val="24"/>
        </w:rPr>
        <w:t>many leadership positions in the state</w:t>
      </w:r>
      <w:r w:rsidR="00C92160">
        <w:rPr>
          <w:szCs w:val="24"/>
        </w:rPr>
        <w:t xml:space="preserve"> and nationally.</w:t>
      </w:r>
      <w:r w:rsidRPr="0079395A">
        <w:rPr>
          <w:szCs w:val="24"/>
        </w:rPr>
        <w:t xml:space="preserve"> </w:t>
      </w:r>
    </w:p>
    <w:p w14:paraId="15F81E1E" w14:textId="77777777" w:rsidR="00C92160" w:rsidRDefault="00C92160" w:rsidP="00870874">
      <w:pPr>
        <w:jc w:val="both"/>
        <w:rPr>
          <w:szCs w:val="24"/>
        </w:rPr>
      </w:pPr>
    </w:p>
    <w:p w14:paraId="5A0D1116" w14:textId="7E86F93D" w:rsidR="0078194C" w:rsidRDefault="00C92160" w:rsidP="00870874">
      <w:pPr>
        <w:jc w:val="both"/>
        <w:rPr>
          <w:szCs w:val="24"/>
        </w:rPr>
      </w:pPr>
      <w:r>
        <w:rPr>
          <w:szCs w:val="24"/>
        </w:rPr>
        <w:t>Building on this strong tradition, we developed o</w:t>
      </w:r>
      <w:r w:rsidR="00676BE7" w:rsidRPr="0079395A">
        <w:rPr>
          <w:szCs w:val="24"/>
        </w:rPr>
        <w:t xml:space="preserve">ur new integrated </w:t>
      </w:r>
      <w:r w:rsidR="00E62E82">
        <w:rPr>
          <w:szCs w:val="24"/>
        </w:rPr>
        <w:t>Compreh</w:t>
      </w:r>
      <w:r w:rsidR="0047587D">
        <w:rPr>
          <w:szCs w:val="24"/>
        </w:rPr>
        <w:t>ensive Psychology Training P</w:t>
      </w:r>
      <w:r>
        <w:rPr>
          <w:szCs w:val="24"/>
        </w:rPr>
        <w:t>rogram</w:t>
      </w:r>
      <w:r w:rsidR="00676BE7" w:rsidRPr="0079395A">
        <w:rPr>
          <w:szCs w:val="24"/>
        </w:rPr>
        <w:t xml:space="preserve"> </w:t>
      </w:r>
      <w:r>
        <w:rPr>
          <w:szCs w:val="24"/>
        </w:rPr>
        <w:t>to strengthen the</w:t>
      </w:r>
      <w:r w:rsidRPr="0079395A">
        <w:rPr>
          <w:szCs w:val="24"/>
        </w:rPr>
        <w:t xml:space="preserve"> </w:t>
      </w:r>
      <w:r w:rsidR="00676BE7" w:rsidRPr="0079395A">
        <w:rPr>
          <w:szCs w:val="24"/>
        </w:rPr>
        <w:t>pathway</w:t>
      </w:r>
      <w:r>
        <w:rPr>
          <w:szCs w:val="24"/>
        </w:rPr>
        <w:t>s for</w:t>
      </w:r>
      <w:r w:rsidR="00676BE7" w:rsidRPr="0079395A">
        <w:rPr>
          <w:szCs w:val="24"/>
        </w:rPr>
        <w:t xml:space="preserve"> employment </w:t>
      </w:r>
      <w:r>
        <w:rPr>
          <w:szCs w:val="24"/>
        </w:rPr>
        <w:t>with</w:t>
      </w:r>
      <w:r w:rsidR="00676BE7" w:rsidRPr="0079395A">
        <w:rPr>
          <w:szCs w:val="24"/>
        </w:rPr>
        <w:t xml:space="preserve">in </w:t>
      </w:r>
      <w:r>
        <w:rPr>
          <w:szCs w:val="24"/>
        </w:rPr>
        <w:t>the Commonwealth, particularly the Department of Mental Health and other</w:t>
      </w:r>
      <w:r w:rsidR="00676BE7" w:rsidRPr="0079395A">
        <w:rPr>
          <w:szCs w:val="24"/>
        </w:rPr>
        <w:t xml:space="preserve"> Massachusetts public sector </w:t>
      </w:r>
      <w:r>
        <w:rPr>
          <w:szCs w:val="24"/>
        </w:rPr>
        <w:t>settings</w:t>
      </w:r>
      <w:r w:rsidR="00676BE7" w:rsidRPr="0079395A">
        <w:rPr>
          <w:szCs w:val="24"/>
        </w:rPr>
        <w:t xml:space="preserve">, especially </w:t>
      </w:r>
      <w:r w:rsidR="0047587D">
        <w:rPr>
          <w:szCs w:val="24"/>
        </w:rPr>
        <w:t>candidates</w:t>
      </w:r>
      <w:r w:rsidR="00676BE7" w:rsidRPr="0079395A">
        <w:rPr>
          <w:szCs w:val="24"/>
        </w:rPr>
        <w:t xml:space="preserve"> of diverse racial, ethnic, and cultural backgrounds</w:t>
      </w:r>
      <w:r w:rsidR="009D2215">
        <w:rPr>
          <w:szCs w:val="24"/>
        </w:rPr>
        <w:t>. T</w:t>
      </w:r>
      <w:r w:rsidR="00676BE7" w:rsidRPr="0079395A">
        <w:rPr>
          <w:szCs w:val="24"/>
        </w:rPr>
        <w:t xml:space="preserve">he </w:t>
      </w:r>
      <w:r w:rsidR="009D2215">
        <w:rPr>
          <w:szCs w:val="24"/>
        </w:rPr>
        <w:t>aim</w:t>
      </w:r>
      <w:r w:rsidR="00676BE7" w:rsidRPr="0079395A">
        <w:rPr>
          <w:szCs w:val="24"/>
        </w:rPr>
        <w:t xml:space="preserve"> </w:t>
      </w:r>
      <w:r w:rsidR="009D2215">
        <w:rPr>
          <w:szCs w:val="24"/>
        </w:rPr>
        <w:t xml:space="preserve">of the Program is </w:t>
      </w:r>
      <w:r w:rsidR="00676BE7" w:rsidRPr="0079395A">
        <w:rPr>
          <w:szCs w:val="24"/>
        </w:rPr>
        <w:t xml:space="preserve">to create </w:t>
      </w:r>
      <w:r w:rsidR="009D2215">
        <w:rPr>
          <w:szCs w:val="24"/>
        </w:rPr>
        <w:t xml:space="preserve">future </w:t>
      </w:r>
      <w:r w:rsidR="00676BE7" w:rsidRPr="0079395A">
        <w:rPr>
          <w:szCs w:val="24"/>
        </w:rPr>
        <w:t xml:space="preserve">clinical experts and leaders in public sector behavioral health care. </w:t>
      </w:r>
      <w:r w:rsidR="009047B9">
        <w:rPr>
          <w:szCs w:val="24"/>
        </w:rPr>
        <w:t xml:space="preserve">Note: All fellows are anticipated to be highly competitive for employment within DMH </w:t>
      </w:r>
      <w:r w:rsidR="00F92BBC">
        <w:rPr>
          <w:szCs w:val="24"/>
        </w:rPr>
        <w:t xml:space="preserve">or other public sector settings </w:t>
      </w:r>
      <w:r w:rsidR="009047B9">
        <w:rPr>
          <w:szCs w:val="24"/>
        </w:rPr>
        <w:t xml:space="preserve">following their fellowship year. </w:t>
      </w:r>
      <w:r w:rsidR="009047B9" w:rsidRPr="009047B9">
        <w:rPr>
          <w:b/>
          <w:bCs/>
          <w:szCs w:val="24"/>
        </w:rPr>
        <w:t xml:space="preserve">Toward this goal, all fellows are expected to pass the EPPP and file for licensure within six to nine months of </w:t>
      </w:r>
      <w:r w:rsidR="009D2215">
        <w:rPr>
          <w:b/>
          <w:bCs/>
          <w:szCs w:val="24"/>
        </w:rPr>
        <w:t xml:space="preserve">starting </w:t>
      </w:r>
      <w:r w:rsidR="009047B9" w:rsidRPr="009047B9">
        <w:rPr>
          <w:b/>
          <w:bCs/>
          <w:szCs w:val="24"/>
        </w:rPr>
        <w:t>the fellowship year.</w:t>
      </w:r>
    </w:p>
    <w:p w14:paraId="049413F3" w14:textId="77777777" w:rsidR="0079395A" w:rsidRPr="0079395A" w:rsidRDefault="0079395A" w:rsidP="00870874">
      <w:pPr>
        <w:jc w:val="both"/>
        <w:rPr>
          <w:szCs w:val="24"/>
        </w:rPr>
      </w:pPr>
    </w:p>
    <w:p w14:paraId="4218CD75" w14:textId="3419BA4E" w:rsidR="003C617F" w:rsidRPr="000F4B70" w:rsidRDefault="003C617F" w:rsidP="00870874">
      <w:pPr>
        <w:pStyle w:val="Heading3"/>
        <w:jc w:val="both"/>
      </w:pPr>
      <w:bookmarkStart w:id="4" w:name="_Toc150848363"/>
      <w:r w:rsidRPr="00794AEB">
        <w:t>Setting</w:t>
      </w:r>
      <w:bookmarkEnd w:id="4"/>
    </w:p>
    <w:p w14:paraId="1A351A44" w14:textId="77777777" w:rsidR="000C5528" w:rsidRDefault="000C5528" w:rsidP="00870874">
      <w:pPr>
        <w:jc w:val="both"/>
      </w:pPr>
    </w:p>
    <w:p w14:paraId="3840EA62" w14:textId="4B31DA64" w:rsidR="003C617F" w:rsidRDefault="003C617F" w:rsidP="00870874">
      <w:pPr>
        <w:jc w:val="both"/>
      </w:pPr>
      <w:r w:rsidRPr="000F4B70">
        <w:t xml:space="preserve">The University of Massachusetts </w:t>
      </w:r>
      <w:r w:rsidR="00A12DFE">
        <w:t xml:space="preserve">Chan </w:t>
      </w:r>
      <w:r w:rsidRPr="000F4B70">
        <w:t xml:space="preserve">Medical School </w:t>
      </w:r>
      <w:r w:rsidR="00E44B4B">
        <w:t>(</w:t>
      </w:r>
      <w:r w:rsidR="00F906A9">
        <w:t>UMass Chan</w:t>
      </w:r>
      <w:r w:rsidR="00E44B4B">
        <w:t xml:space="preserve">) </w:t>
      </w:r>
      <w:r w:rsidRPr="000F4B70">
        <w:t xml:space="preserve">campus consists of the University of Massachusetts </w:t>
      </w:r>
      <w:r w:rsidR="00A12DFE">
        <w:t xml:space="preserve">Chan </w:t>
      </w:r>
      <w:r w:rsidRPr="000F4B70">
        <w:t xml:space="preserve">Medical School and the UMass Memorial Health Care teaching </w:t>
      </w:r>
      <w:r w:rsidRPr="000F4B70">
        <w:lastRenderedPageBreak/>
        <w:t>hospital, community clinics, and outpatient services</w:t>
      </w:r>
      <w:r w:rsidR="006A275A">
        <w:t xml:space="preserve">. </w:t>
      </w:r>
      <w:r w:rsidR="00AE72F3">
        <w:t>About f</w:t>
      </w:r>
      <w:r w:rsidR="00D3361E" w:rsidRPr="000F4B70">
        <w:t>orty</w:t>
      </w:r>
      <w:r w:rsidRPr="000F4B70">
        <w:t xml:space="preserve"> doctoral</w:t>
      </w:r>
      <w:r w:rsidR="007F1B5D" w:rsidRPr="000F4B70">
        <w:t>-level</w:t>
      </w:r>
      <w:r w:rsidRPr="000F4B70">
        <w:t xml:space="preserve"> psychologists are on the </w:t>
      </w:r>
      <w:r w:rsidR="00F906A9">
        <w:t>UMass Chan</w:t>
      </w:r>
      <w:r w:rsidRPr="000F4B70">
        <w:t xml:space="preserve"> staff, many of whom have a role in the </w:t>
      </w:r>
      <w:r w:rsidR="009D2215">
        <w:t>T</w:t>
      </w:r>
      <w:r w:rsidRPr="000F4B70">
        <w:t xml:space="preserve">raining </w:t>
      </w:r>
      <w:r w:rsidR="009D2215">
        <w:t>P</w:t>
      </w:r>
      <w:r w:rsidRPr="000F4B70">
        <w:t>rogram</w:t>
      </w:r>
      <w:r w:rsidR="006A275A">
        <w:t xml:space="preserve">. </w:t>
      </w:r>
    </w:p>
    <w:p w14:paraId="666D1C7D" w14:textId="77777777" w:rsidR="0079395A" w:rsidRDefault="0079395A" w:rsidP="00870874">
      <w:pPr>
        <w:jc w:val="both"/>
      </w:pPr>
    </w:p>
    <w:p w14:paraId="5F4C8F21" w14:textId="397BA9E5" w:rsidR="00DE4025" w:rsidRDefault="00E44B4B" w:rsidP="002C6B95">
      <w:pPr>
        <w:jc w:val="both"/>
      </w:pPr>
      <w:r>
        <w:t xml:space="preserve">Worcester Recovery Center and Hospital (WRCH) is located on the site of a developing health and research biotechnology park. Formerly named Worcester State Hospital, </w:t>
      </w:r>
      <w:r w:rsidR="00305A56">
        <w:t>the current facility</w:t>
      </w:r>
      <w:r w:rsidR="00E355D4">
        <w:t xml:space="preserve"> </w:t>
      </w:r>
      <w:r w:rsidR="00E355D4" w:rsidRPr="00E355D4">
        <w:t>provides a state-of-the-art, high quality, safe and respectful environment for patients, promoting active rehabilitation as a key component of therapeutic care</w:t>
      </w:r>
      <w:r w:rsidR="00E355D4">
        <w:t xml:space="preserve">. </w:t>
      </w:r>
      <w:r w:rsidR="002C6B95" w:rsidRPr="002C6B95">
        <w:t xml:space="preserve">The building's plan reflects the stages of recovery: by using familiar environments, ranging from </w:t>
      </w:r>
      <w:r w:rsidR="002C6B95">
        <w:t>“</w:t>
      </w:r>
      <w:r w:rsidR="002C6B95" w:rsidRPr="002C6B95">
        <w:t>house</w:t>
      </w:r>
      <w:r w:rsidR="002C6B95">
        <w:t>”</w:t>
      </w:r>
      <w:r w:rsidR="002C6B95" w:rsidRPr="002C6B95">
        <w:t xml:space="preserve"> to </w:t>
      </w:r>
      <w:r w:rsidR="002C6B95">
        <w:t>“</w:t>
      </w:r>
      <w:r w:rsidR="002C6B95" w:rsidRPr="002C6B95">
        <w:t>neighborhood</w:t>
      </w:r>
      <w:r w:rsidR="002C6B95">
        <w:t>”</w:t>
      </w:r>
      <w:r w:rsidR="002C6B95" w:rsidRPr="002C6B95">
        <w:t xml:space="preserve"> to </w:t>
      </w:r>
      <w:r w:rsidR="002C6B95">
        <w:t>“</w:t>
      </w:r>
      <w:r w:rsidR="002C6B95" w:rsidRPr="002C6B95">
        <w:t>downtown.</w:t>
      </w:r>
      <w:r w:rsidR="002C6B95">
        <w:t xml:space="preserve">” </w:t>
      </w:r>
      <w:r w:rsidR="00F92BBC">
        <w:t xml:space="preserve">There about ten psychologists on staff. </w:t>
      </w:r>
      <w:r>
        <w:t xml:space="preserve">Between 50 and 70% of this population has a co-occurring substance use disorder and significant medical co-morbidities. In addition to the adult admission and continuing care psychiatric units, the hospital has </w:t>
      </w:r>
      <w:r w:rsidR="7E544929">
        <w:t>two</w:t>
      </w:r>
      <w:r>
        <w:t xml:space="preserve"> adolescent long-term treatment unit</w:t>
      </w:r>
      <w:r w:rsidR="24407E76">
        <w:t>s</w:t>
      </w:r>
      <w:r>
        <w:t xml:space="preserve">. A forensic service (composed of evaluators from </w:t>
      </w:r>
      <w:r w:rsidR="00F906A9">
        <w:t xml:space="preserve">UMass </w:t>
      </w:r>
      <w:r w:rsidR="00D572C6">
        <w:t xml:space="preserve">Chan </w:t>
      </w:r>
      <w:r>
        <w:t xml:space="preserve">and the Department of Mental Health) provides forensic evaluation services to the hospital. </w:t>
      </w:r>
      <w:r w:rsidRPr="000F4B70">
        <w:t xml:space="preserve">The </w:t>
      </w:r>
      <w:r w:rsidR="00A12DFE">
        <w:t>UMass</w:t>
      </w:r>
      <w:r w:rsidRPr="000F4B70">
        <w:t xml:space="preserve"> </w:t>
      </w:r>
      <w:r w:rsidR="0079395A">
        <w:t xml:space="preserve">Chan </w:t>
      </w:r>
      <w:r w:rsidRPr="000F4B70">
        <w:t>and WRCH campuses are located within walking distance of each other.</w:t>
      </w:r>
    </w:p>
    <w:p w14:paraId="5921F53E" w14:textId="77777777" w:rsidR="00DE4025" w:rsidRDefault="00DE4025" w:rsidP="00DE4025">
      <w:pPr>
        <w:ind w:firstLine="0"/>
        <w:jc w:val="both"/>
      </w:pPr>
    </w:p>
    <w:p w14:paraId="4395455C" w14:textId="77777777" w:rsidR="00DE4025" w:rsidRDefault="00DE4025" w:rsidP="00DE4025">
      <w:pPr>
        <w:pStyle w:val="Heading3"/>
        <w:jc w:val="both"/>
      </w:pPr>
      <w:bookmarkStart w:id="5" w:name="_Toc150848364"/>
      <w:r w:rsidRPr="000F4B70">
        <w:t>Community</w:t>
      </w:r>
      <w:bookmarkEnd w:id="5"/>
    </w:p>
    <w:p w14:paraId="5092C2A5" w14:textId="77777777" w:rsidR="00DE4025" w:rsidRDefault="00DE4025" w:rsidP="00DE4025">
      <w:pPr>
        <w:jc w:val="both"/>
      </w:pPr>
    </w:p>
    <w:p w14:paraId="2942272F" w14:textId="1497C1C8" w:rsidR="00DE4025" w:rsidRDefault="00DE4025" w:rsidP="00DE4025">
      <w:pPr>
        <w:jc w:val="both"/>
      </w:pPr>
      <w:r w:rsidRPr="000F4B70">
        <w:t xml:space="preserve">The University of Massachusetts </w:t>
      </w:r>
      <w:r>
        <w:t xml:space="preserve">Chan </w:t>
      </w:r>
      <w:r w:rsidRPr="000F4B70">
        <w:t xml:space="preserve">Medical School and Worcester Recovery Center and Hospital provide services to </w:t>
      </w:r>
      <w:r w:rsidR="007B5068">
        <w:t>people living</w:t>
      </w:r>
      <w:r w:rsidRPr="000F4B70">
        <w:t xml:space="preserve"> </w:t>
      </w:r>
      <w:r w:rsidR="003005CF">
        <w:t xml:space="preserve">across </w:t>
      </w:r>
      <w:r w:rsidRPr="000F4B70">
        <w:t>Massachusetts</w:t>
      </w:r>
      <w:r w:rsidR="007B5068">
        <w:t xml:space="preserve"> and nearby states,</w:t>
      </w:r>
      <w:r w:rsidR="003005CF">
        <w:t xml:space="preserve"> </w:t>
      </w:r>
      <w:r w:rsidR="007B5068">
        <w:t>but also nationally and internationally</w:t>
      </w:r>
      <w:r>
        <w:t xml:space="preserve">. </w:t>
      </w:r>
      <w:r w:rsidRPr="000F4B70">
        <w:t>The ethnic and cultural populations in central Massachusetts are diverse</w:t>
      </w:r>
      <w:r>
        <w:t xml:space="preserve">. </w:t>
      </w:r>
      <w:r w:rsidRPr="000F4B70">
        <w:t>As public-sector institutions, the client populations tend to be from lower socioeconomic groups</w:t>
      </w:r>
      <w:r>
        <w:t xml:space="preserve">. </w:t>
      </w:r>
      <w:r w:rsidRPr="000F4B70">
        <w:t>Census information for Worcester (20</w:t>
      </w:r>
      <w:r>
        <w:t>20</w:t>
      </w:r>
      <w:r w:rsidRPr="000F4B70">
        <w:t>) indicated</w:t>
      </w:r>
      <w:r>
        <w:t xml:space="preserve"> the community is approximately</w:t>
      </w:r>
      <w:r w:rsidRPr="000F4B70">
        <w:t xml:space="preserve"> </w:t>
      </w:r>
      <w:r>
        <w:t>54</w:t>
      </w:r>
      <w:r w:rsidRPr="000F4B70">
        <w:t xml:space="preserve">% </w:t>
      </w:r>
      <w:r>
        <w:t>White</w:t>
      </w:r>
      <w:r w:rsidRPr="000F4B70">
        <w:t xml:space="preserve">, </w:t>
      </w:r>
      <w:r>
        <w:t>23</w:t>
      </w:r>
      <w:r w:rsidRPr="000F4B70">
        <w:t>% Hispanic</w:t>
      </w:r>
      <w:r>
        <w:t xml:space="preserve"> or Latinx</w:t>
      </w:r>
      <w:r w:rsidRPr="000F4B70">
        <w:t xml:space="preserve">, </w:t>
      </w:r>
      <w:r>
        <w:t>13</w:t>
      </w:r>
      <w:r w:rsidRPr="000F4B70">
        <w:t xml:space="preserve">% </w:t>
      </w:r>
      <w:r>
        <w:t xml:space="preserve">Black or </w:t>
      </w:r>
      <w:r w:rsidRPr="000F4B70">
        <w:t xml:space="preserve">African American, and </w:t>
      </w:r>
      <w:r>
        <w:t>7</w:t>
      </w:r>
      <w:r w:rsidRPr="000F4B70">
        <w:t>% Asian</w:t>
      </w:r>
      <w:r>
        <w:t xml:space="preserve">. </w:t>
      </w:r>
    </w:p>
    <w:p w14:paraId="05E96135" w14:textId="77777777" w:rsidR="00080809" w:rsidRDefault="00080809" w:rsidP="00080809">
      <w:pPr>
        <w:ind w:firstLine="0"/>
        <w:jc w:val="both"/>
      </w:pPr>
    </w:p>
    <w:p w14:paraId="681DFA86" w14:textId="77777777" w:rsidR="00080809" w:rsidRPr="00B933CE" w:rsidRDefault="00080809" w:rsidP="00B933CE">
      <w:pPr>
        <w:pStyle w:val="Heading4"/>
        <w:spacing w:after="180"/>
        <w:ind w:firstLine="0"/>
        <w:jc w:val="both"/>
        <w:rPr>
          <w:rFonts w:eastAsia="Times New Roman" w:cstheme="majorHAnsi"/>
          <w:i w:val="0"/>
          <w:iCs w:val="0"/>
          <w:color w:val="1481AB" w:themeColor="accent1" w:themeShade="BF"/>
          <w:sz w:val="32"/>
          <w:szCs w:val="32"/>
        </w:rPr>
      </w:pPr>
      <w:r w:rsidRPr="00B933CE">
        <w:rPr>
          <w:rFonts w:eastAsia="Times New Roman" w:cstheme="majorHAnsi"/>
          <w:i w:val="0"/>
          <w:iCs w:val="0"/>
          <w:color w:val="1481AB" w:themeColor="accent1" w:themeShade="BF"/>
          <w:sz w:val="32"/>
          <w:szCs w:val="32"/>
        </w:rPr>
        <w:t>Diversity Statement</w:t>
      </w:r>
    </w:p>
    <w:p w14:paraId="6120C7C9" w14:textId="77777777" w:rsidR="00080809" w:rsidRPr="00B933CE" w:rsidRDefault="00080809" w:rsidP="00B933CE">
      <w:pPr>
        <w:pStyle w:val="NormalWeb"/>
        <w:shd w:val="clear" w:color="auto" w:fill="FFFFFF"/>
        <w:spacing w:before="0" w:beforeAutospacing="0" w:after="360" w:afterAutospacing="0"/>
        <w:jc w:val="both"/>
        <w:rPr>
          <w:rFonts w:asciiTheme="majorHAnsi" w:eastAsia="Times New Roman" w:hAnsiTheme="majorHAnsi" w:cstheme="majorHAnsi"/>
          <w:color w:val="222222"/>
        </w:rPr>
      </w:pPr>
      <w:r w:rsidRPr="00B933CE">
        <w:rPr>
          <w:rFonts w:asciiTheme="majorHAnsi" w:hAnsiTheme="majorHAnsi" w:cstheme="majorHAnsi"/>
          <w:color w:val="222222"/>
        </w:rPr>
        <w:t>We are making diversity, equity, inclusion and belonging essential components of the missions of UMass Chan Medical School and UMass Memorial Health to advance the health and wellness of our diverse communities throughout Massachusetts and across the world by leading and innovating in education, research, health care delivery and public service.</w:t>
      </w:r>
    </w:p>
    <w:p w14:paraId="419D5372" w14:textId="77777777" w:rsidR="00080809" w:rsidRPr="00B933CE" w:rsidRDefault="00080809" w:rsidP="00B933CE">
      <w:pPr>
        <w:pStyle w:val="NormalWeb"/>
        <w:shd w:val="clear" w:color="auto" w:fill="FFFFFF"/>
        <w:spacing w:before="0" w:beforeAutospacing="0" w:after="360" w:afterAutospacing="0"/>
        <w:jc w:val="both"/>
        <w:rPr>
          <w:rFonts w:asciiTheme="majorHAnsi" w:hAnsiTheme="majorHAnsi" w:cstheme="majorHAnsi"/>
          <w:color w:val="222222"/>
        </w:rPr>
      </w:pPr>
      <w:r w:rsidRPr="00B933CE">
        <w:rPr>
          <w:rFonts w:asciiTheme="majorHAnsi" w:hAnsiTheme="majorHAnsi" w:cstheme="majorHAnsi"/>
          <w:color w:val="222222"/>
        </w:rPr>
        <w:t>An important part of preparing tomorrow’s physicians, nurses, and scientists to provide care, cure diseases and, indeed, change the world is to help them learn and grow as active members of a multicultural society. We do this in part by strengthening the cultural competence and empathy of our faculty, staff, students, and caregivers; by committing to an inclusive and welcoming campus where all may thrive; and by fostering an environment where everything we do is strengthened by the richness of understanding that comes from a truly diverse and inclusive environment.</w:t>
      </w:r>
    </w:p>
    <w:p w14:paraId="4B9705B2" w14:textId="77777777" w:rsidR="00080809" w:rsidRPr="00B933CE" w:rsidRDefault="00080809" w:rsidP="00B933CE">
      <w:pPr>
        <w:pStyle w:val="xmsonormal"/>
        <w:shd w:val="clear" w:color="auto" w:fill="FFFFFF"/>
        <w:spacing w:before="0" w:beforeAutospacing="0" w:after="0" w:afterAutospacing="0"/>
        <w:jc w:val="both"/>
        <w:rPr>
          <w:rFonts w:asciiTheme="majorHAnsi" w:hAnsiTheme="majorHAnsi" w:cstheme="majorHAnsi"/>
          <w:color w:val="1481AB" w:themeColor="accent1" w:themeShade="BF"/>
          <w:sz w:val="32"/>
          <w:szCs w:val="32"/>
        </w:rPr>
      </w:pPr>
      <w:r w:rsidRPr="00B933CE">
        <w:rPr>
          <w:rFonts w:asciiTheme="majorHAnsi" w:hAnsiTheme="majorHAnsi" w:cstheme="majorHAnsi"/>
          <w:b/>
          <w:bCs/>
          <w:color w:val="1481AB" w:themeColor="accent1" w:themeShade="BF"/>
          <w:sz w:val="32"/>
          <w:szCs w:val="32"/>
        </w:rPr>
        <w:lastRenderedPageBreak/>
        <w:t>Discrimination and Bias:</w:t>
      </w:r>
    </w:p>
    <w:p w14:paraId="7BC249DD" w14:textId="77777777" w:rsidR="00080809" w:rsidRPr="00B933CE" w:rsidRDefault="00080809" w:rsidP="00B933CE">
      <w:pPr>
        <w:pStyle w:val="xmsonormal"/>
        <w:shd w:val="clear" w:color="auto" w:fill="FFFFFF"/>
        <w:spacing w:before="0" w:beforeAutospacing="0" w:after="0" w:afterAutospacing="0"/>
        <w:jc w:val="both"/>
        <w:rPr>
          <w:rFonts w:asciiTheme="majorHAnsi" w:hAnsiTheme="majorHAnsi" w:cstheme="majorHAnsi"/>
          <w:color w:val="201F1E"/>
        </w:rPr>
      </w:pPr>
      <w:r w:rsidRPr="00B933CE">
        <w:rPr>
          <w:rFonts w:asciiTheme="majorHAnsi" w:hAnsiTheme="majorHAnsi" w:cstheme="majorHAnsi"/>
          <w:color w:val="222222"/>
          <w:bdr w:val="none" w:sz="0" w:space="0" w:color="auto" w:frame="1"/>
        </w:rPr>
        <w:t> </w:t>
      </w:r>
    </w:p>
    <w:p w14:paraId="67989912" w14:textId="77777777" w:rsidR="00080809" w:rsidRPr="00B933CE" w:rsidRDefault="00080809" w:rsidP="00B933CE">
      <w:pPr>
        <w:pStyle w:val="xmsonormal"/>
        <w:shd w:val="clear" w:color="auto" w:fill="FFFFFF"/>
        <w:spacing w:before="0" w:beforeAutospacing="0" w:after="0" w:afterAutospacing="0"/>
        <w:ind w:left="720"/>
        <w:jc w:val="both"/>
        <w:rPr>
          <w:rFonts w:asciiTheme="majorHAnsi" w:hAnsiTheme="majorHAnsi" w:cstheme="majorHAnsi"/>
          <w:color w:val="201F1E"/>
        </w:rPr>
      </w:pPr>
      <w:r w:rsidRPr="00B933CE">
        <w:rPr>
          <w:rStyle w:val="Strong"/>
          <w:rFonts w:asciiTheme="majorHAnsi" w:hAnsiTheme="majorHAnsi" w:cstheme="majorHAnsi"/>
          <w:color w:val="222222"/>
          <w:bdr w:val="none" w:sz="0" w:space="0" w:color="auto" w:frame="1"/>
          <w:shd w:val="clear" w:color="auto" w:fill="FFFFFF"/>
        </w:rPr>
        <w:t>Bias </w:t>
      </w:r>
      <w:r w:rsidRPr="00B933CE">
        <w:rPr>
          <w:rFonts w:asciiTheme="majorHAnsi" w:hAnsiTheme="majorHAnsi" w:cstheme="majorHAnsi"/>
          <w:color w:val="222222"/>
          <w:bdr w:val="none" w:sz="0" w:space="0" w:color="auto" w:frame="1"/>
          <w:shd w:val="clear" w:color="auto" w:fill="FFFFFF"/>
        </w:rPr>
        <w:t xml:space="preserve">incident – any hurtful, </w:t>
      </w:r>
      <w:proofErr w:type="gramStart"/>
      <w:r w:rsidRPr="00B933CE">
        <w:rPr>
          <w:rFonts w:asciiTheme="majorHAnsi" w:hAnsiTheme="majorHAnsi" w:cstheme="majorHAnsi"/>
          <w:color w:val="222222"/>
          <w:bdr w:val="none" w:sz="0" w:space="0" w:color="auto" w:frame="1"/>
          <w:shd w:val="clear" w:color="auto" w:fill="FFFFFF"/>
        </w:rPr>
        <w:t>discriminatory</w:t>
      </w:r>
      <w:proofErr w:type="gramEnd"/>
      <w:r w:rsidRPr="00B933CE">
        <w:rPr>
          <w:rFonts w:asciiTheme="majorHAnsi" w:hAnsiTheme="majorHAnsi" w:cstheme="majorHAnsi"/>
          <w:color w:val="222222"/>
          <w:bdr w:val="none" w:sz="0" w:space="0" w:color="auto" w:frame="1"/>
          <w:shd w:val="clear" w:color="auto" w:fill="FFFFFF"/>
        </w:rPr>
        <w:t xml:space="preserve"> or harassing act that targets individuals or groups based on perceived or actual identity. To be considered a bias incident, the act is not required to be a crime under any federal, </w:t>
      </w:r>
      <w:proofErr w:type="gramStart"/>
      <w:r w:rsidRPr="00B933CE">
        <w:rPr>
          <w:rFonts w:asciiTheme="majorHAnsi" w:hAnsiTheme="majorHAnsi" w:cstheme="majorHAnsi"/>
          <w:color w:val="222222"/>
          <w:bdr w:val="none" w:sz="0" w:space="0" w:color="auto" w:frame="1"/>
          <w:shd w:val="clear" w:color="auto" w:fill="FFFFFF"/>
        </w:rPr>
        <w:t>state</w:t>
      </w:r>
      <w:proofErr w:type="gramEnd"/>
      <w:r w:rsidRPr="00B933CE">
        <w:rPr>
          <w:rFonts w:asciiTheme="majorHAnsi" w:hAnsiTheme="majorHAnsi" w:cstheme="majorHAnsi"/>
          <w:color w:val="222222"/>
          <w:bdr w:val="none" w:sz="0" w:space="0" w:color="auto" w:frame="1"/>
          <w:shd w:val="clear" w:color="auto" w:fill="FFFFFF"/>
        </w:rPr>
        <w:t xml:space="preserve"> or local statutes, nor does it have to violate university policy.</w:t>
      </w:r>
      <w:r w:rsidRPr="00B933CE">
        <w:rPr>
          <w:rFonts w:asciiTheme="majorHAnsi" w:hAnsiTheme="majorHAnsi" w:cstheme="majorHAnsi"/>
          <w:color w:val="222222"/>
          <w:bdr w:val="none" w:sz="0" w:space="0" w:color="auto" w:frame="1"/>
        </w:rPr>
        <w:br/>
      </w:r>
      <w:r w:rsidRPr="00B933CE">
        <w:rPr>
          <w:rFonts w:asciiTheme="majorHAnsi" w:hAnsiTheme="majorHAnsi" w:cstheme="majorHAnsi"/>
          <w:color w:val="222222"/>
          <w:bdr w:val="none" w:sz="0" w:space="0" w:color="auto" w:frame="1"/>
        </w:rPr>
        <w:br/>
      </w:r>
      <w:r w:rsidRPr="00B933CE">
        <w:rPr>
          <w:rStyle w:val="Strong"/>
          <w:rFonts w:asciiTheme="majorHAnsi" w:hAnsiTheme="majorHAnsi" w:cstheme="majorHAnsi"/>
          <w:color w:val="222222"/>
          <w:bdr w:val="none" w:sz="0" w:space="0" w:color="auto" w:frame="1"/>
          <w:shd w:val="clear" w:color="auto" w:fill="FFFFFF"/>
        </w:rPr>
        <w:t>Discrimination</w:t>
      </w:r>
      <w:r w:rsidRPr="00B933CE">
        <w:rPr>
          <w:rFonts w:asciiTheme="majorHAnsi" w:hAnsiTheme="majorHAnsi" w:cstheme="majorHAnsi"/>
          <w:color w:val="222222"/>
          <w:bdr w:val="none" w:sz="0" w:space="0" w:color="auto" w:frame="1"/>
          <w:shd w:val="clear" w:color="auto" w:fill="FFFFFF"/>
        </w:rPr>
        <w:t> – is defined by federal and/or state statutes to include unfavorable or unfair treatment of a person or class of persons with membership in a protected class. </w:t>
      </w:r>
      <w:r w:rsidRPr="00B933CE">
        <w:rPr>
          <w:rFonts w:asciiTheme="majorHAnsi" w:hAnsiTheme="majorHAnsi" w:cstheme="majorHAnsi"/>
          <w:color w:val="201F1E"/>
        </w:rPr>
        <w:t xml:space="preserve">If you experience discrimination or bias while a learner at UMass Chan Medical School, incidents can be reported to: </w:t>
      </w:r>
      <w:hyperlink r:id="rId17" w:tgtFrame="_blank" w:history="1">
        <w:r w:rsidRPr="00B933CE">
          <w:rPr>
            <w:rStyle w:val="Hyperlink"/>
            <w:rFonts w:asciiTheme="majorHAnsi" w:hAnsiTheme="majorHAnsi" w:cstheme="majorHAnsi"/>
            <w:bdr w:val="none" w:sz="0" w:space="0" w:color="auto" w:frame="1"/>
          </w:rPr>
          <w:t>https://cm.maxient.com/reportingform.php?UMassMed&amp;layout_id=15</w:t>
        </w:r>
      </w:hyperlink>
    </w:p>
    <w:p w14:paraId="6435360E" w14:textId="77777777" w:rsidR="00080809" w:rsidRPr="00B933CE" w:rsidRDefault="00080809" w:rsidP="00B933CE">
      <w:pPr>
        <w:pStyle w:val="xmsonormal"/>
        <w:shd w:val="clear" w:color="auto" w:fill="FFFFFF"/>
        <w:spacing w:before="0" w:beforeAutospacing="0" w:after="0" w:afterAutospacing="0"/>
        <w:jc w:val="both"/>
        <w:rPr>
          <w:rFonts w:asciiTheme="majorHAnsi" w:hAnsiTheme="majorHAnsi" w:cstheme="majorHAnsi"/>
          <w:color w:val="201F1E"/>
        </w:rPr>
      </w:pPr>
      <w:r w:rsidRPr="00B933CE">
        <w:rPr>
          <w:rFonts w:asciiTheme="majorHAnsi" w:hAnsiTheme="majorHAnsi" w:cstheme="majorHAnsi"/>
          <w:color w:val="201F1E"/>
        </w:rPr>
        <w:t> </w:t>
      </w:r>
    </w:p>
    <w:p w14:paraId="6867B437" w14:textId="77777777" w:rsidR="00080809" w:rsidRPr="00B933CE" w:rsidRDefault="00080809" w:rsidP="00B933CE">
      <w:pPr>
        <w:pStyle w:val="xmsonormal"/>
        <w:shd w:val="clear" w:color="auto" w:fill="FFFFFF"/>
        <w:spacing w:before="0" w:beforeAutospacing="0" w:after="0" w:afterAutospacing="0"/>
        <w:jc w:val="both"/>
        <w:rPr>
          <w:rFonts w:asciiTheme="majorHAnsi" w:hAnsiTheme="majorHAnsi" w:cstheme="majorHAnsi"/>
          <w:color w:val="1481AB" w:themeColor="accent1" w:themeShade="BF"/>
          <w:sz w:val="32"/>
          <w:szCs w:val="32"/>
        </w:rPr>
      </w:pPr>
      <w:r w:rsidRPr="00B933CE">
        <w:rPr>
          <w:rFonts w:asciiTheme="majorHAnsi" w:hAnsiTheme="majorHAnsi" w:cstheme="majorHAnsi"/>
          <w:b/>
          <w:bCs/>
          <w:color w:val="1481AB" w:themeColor="accent1" w:themeShade="BF"/>
          <w:sz w:val="32"/>
          <w:szCs w:val="32"/>
        </w:rPr>
        <w:t>Land Acknowledgment Statement:</w:t>
      </w:r>
    </w:p>
    <w:p w14:paraId="6D7988DB" w14:textId="77777777" w:rsidR="00080809" w:rsidRPr="00B933CE" w:rsidRDefault="00080809" w:rsidP="00B933CE">
      <w:pPr>
        <w:pStyle w:val="xmsonormal"/>
        <w:shd w:val="clear" w:color="auto" w:fill="FFFFFF"/>
        <w:spacing w:before="0" w:beforeAutospacing="0" w:after="0" w:afterAutospacing="0"/>
        <w:jc w:val="both"/>
        <w:rPr>
          <w:rFonts w:asciiTheme="majorHAnsi" w:hAnsiTheme="majorHAnsi" w:cstheme="majorHAnsi"/>
          <w:color w:val="201F1E"/>
        </w:rPr>
      </w:pPr>
      <w:r w:rsidRPr="00B933CE">
        <w:rPr>
          <w:rFonts w:asciiTheme="majorHAnsi" w:hAnsiTheme="majorHAnsi" w:cstheme="majorHAnsi"/>
          <w:color w:val="201F1E"/>
        </w:rPr>
        <w:t> </w:t>
      </w:r>
    </w:p>
    <w:p w14:paraId="63832869" w14:textId="575E3FD6" w:rsidR="00DE4025" w:rsidRPr="00B933CE" w:rsidRDefault="00080809" w:rsidP="00B933CE">
      <w:pPr>
        <w:pStyle w:val="xmsonormal"/>
        <w:shd w:val="clear" w:color="auto" w:fill="FFFFFF"/>
        <w:spacing w:before="0" w:beforeAutospacing="0" w:after="0" w:afterAutospacing="0"/>
        <w:jc w:val="both"/>
        <w:rPr>
          <w:rFonts w:asciiTheme="majorHAnsi" w:hAnsiTheme="majorHAnsi" w:cstheme="majorHAnsi"/>
          <w:color w:val="201F1E"/>
        </w:rPr>
      </w:pPr>
      <w:r w:rsidRPr="00B933CE">
        <w:rPr>
          <w:rFonts w:asciiTheme="majorHAnsi" w:hAnsiTheme="majorHAnsi" w:cstheme="majorHAnsi"/>
          <w:color w:val="201F1E"/>
        </w:rPr>
        <w:t>To recognize the land is an expression of gratitude and appreciation to those whose territory we reside or build learning communities on, and a way of honoring the Indigenous people who have been living and working on the land from time immemorial. University of Massachusetts Chan Medical School is a community of learners situated within a network of historical and contemporary relationships with Native American tribes, communities, parents, students, and alumni. Worcester Recovery Center and the University of Massachusetts Chan Medical School campus sits </w:t>
      </w:r>
      <w:r w:rsidRPr="00B933CE">
        <w:rPr>
          <w:rFonts w:asciiTheme="majorHAnsi" w:hAnsiTheme="majorHAnsi" w:cstheme="majorHAnsi"/>
          <w:color w:val="000000"/>
          <w:bdr w:val="none" w:sz="0" w:space="0" w:color="auto" w:frame="1"/>
          <w:shd w:val="clear" w:color="auto" w:fill="FFFFFF"/>
        </w:rPr>
        <w:t>on the ancestral lands of the Nipmuc people. Recognized in 1976 by the Commonwealth of Massachusetts, the Nipmuc Nation, like all the indigenous tribes of the United States, has dealt with the history and trauma of their lands taken through violence and their personhood denied for generations. The nation was once concentrated on a three-acre plot in Grafton, but the last person to live on that reservation died in 2006. Today, many Nipmuc live and work throughout Central Massachusetts.</w:t>
      </w:r>
    </w:p>
    <w:p w14:paraId="26456463" w14:textId="47A17BA4" w:rsidR="000C5528" w:rsidRPr="000C5528" w:rsidRDefault="000C5528" w:rsidP="00FF6536">
      <w:pPr>
        <w:pStyle w:val="Heading1"/>
        <w:ind w:firstLine="0"/>
      </w:pPr>
      <w:bookmarkStart w:id="6" w:name="_Toc114502064"/>
      <w:bookmarkStart w:id="7" w:name="_Toc150848365"/>
      <w:r>
        <w:t>The Application Process</w:t>
      </w:r>
      <w:bookmarkEnd w:id="6"/>
      <w:bookmarkEnd w:id="7"/>
    </w:p>
    <w:p w14:paraId="2FDE2BA2" w14:textId="7629D930" w:rsidR="000C5528" w:rsidRDefault="000C5528" w:rsidP="00870874">
      <w:pPr>
        <w:pStyle w:val="Heading3"/>
        <w:jc w:val="both"/>
      </w:pPr>
      <w:bookmarkStart w:id="8" w:name="_Toc114502065"/>
      <w:bookmarkStart w:id="9" w:name="_Toc150848366"/>
      <w:r>
        <w:t>Admission Policy</w:t>
      </w:r>
      <w:bookmarkEnd w:id="8"/>
      <w:bookmarkEnd w:id="9"/>
    </w:p>
    <w:p w14:paraId="01B24BD9" w14:textId="77777777" w:rsidR="000C5528" w:rsidRDefault="000C5528" w:rsidP="00870874">
      <w:pPr>
        <w:jc w:val="both"/>
      </w:pPr>
    </w:p>
    <w:p w14:paraId="3228789C" w14:textId="0442D57C" w:rsidR="00575978" w:rsidRDefault="00E00AAC" w:rsidP="0008130B">
      <w:pPr>
        <w:jc w:val="both"/>
      </w:pPr>
      <w:r>
        <w:t>P</w:t>
      </w:r>
      <w:r w:rsidRPr="00E00AAC">
        <w:t xml:space="preserve">ost-doctoral </w:t>
      </w:r>
      <w:r>
        <w:t>c</w:t>
      </w:r>
      <w:r w:rsidR="00F92BBC">
        <w:t xml:space="preserve">andidates </w:t>
      </w:r>
      <w:r w:rsidR="00F92BBC" w:rsidRPr="00F92BBC">
        <w:t>must complete all graduate coursework</w:t>
      </w:r>
      <w:r w:rsidR="00F92BBC">
        <w:t>,</w:t>
      </w:r>
      <w:r w:rsidR="00F92BBC" w:rsidRPr="00F92BBC">
        <w:t xml:space="preserve"> including their dissertation project</w:t>
      </w:r>
      <w:r w:rsidR="00F92BBC">
        <w:t>,</w:t>
      </w:r>
      <w:r w:rsidR="00F92BBC" w:rsidRPr="00F92BBC">
        <w:t xml:space="preserve"> by the start of the fellowship</w:t>
      </w:r>
      <w:r w:rsidR="0008130B" w:rsidRPr="0008130B">
        <w:t>.</w:t>
      </w:r>
      <w:r w:rsidR="0008130B">
        <w:t xml:space="preserve"> </w:t>
      </w:r>
    </w:p>
    <w:p w14:paraId="1D09EE37" w14:textId="77777777" w:rsidR="003E5E35" w:rsidRDefault="003E5E35" w:rsidP="0008130B">
      <w:pPr>
        <w:jc w:val="both"/>
      </w:pPr>
    </w:p>
    <w:p w14:paraId="6DE484DC" w14:textId="5A380519" w:rsidR="0008130B" w:rsidRDefault="0008130B" w:rsidP="0008130B">
      <w:pPr>
        <w:jc w:val="both"/>
      </w:pPr>
      <w:r>
        <w:t xml:space="preserve">Specific application directions are determined by the fellowship track. Please follow these directions carefully as applications need to be received by the appropriate office in order to be considered for review. </w:t>
      </w:r>
    </w:p>
    <w:p w14:paraId="0A314BDB" w14:textId="77777777" w:rsidR="0008130B" w:rsidRDefault="0008130B" w:rsidP="0008130B">
      <w:pPr>
        <w:jc w:val="both"/>
      </w:pPr>
    </w:p>
    <w:p w14:paraId="17AF0253" w14:textId="6588EF2D" w:rsidR="0008130B" w:rsidRDefault="009A0667" w:rsidP="00E20E23">
      <w:pPr>
        <w:pStyle w:val="Heading4"/>
        <w:numPr>
          <w:ilvl w:val="0"/>
          <w:numId w:val="40"/>
        </w:numPr>
      </w:pPr>
      <w:bookmarkStart w:id="10" w:name="_Toc150848367"/>
      <w:r>
        <w:t>A</w:t>
      </w:r>
      <w:r w:rsidR="0008130B">
        <w:t>pplicants for the General Inpatient – SMI Track:</w:t>
      </w:r>
      <w:bookmarkEnd w:id="10"/>
      <w:r w:rsidR="0008130B">
        <w:t xml:space="preserve">  </w:t>
      </w:r>
    </w:p>
    <w:p w14:paraId="328F8662" w14:textId="77777777" w:rsidR="00E00AAC" w:rsidRDefault="00E00AAC" w:rsidP="00870874">
      <w:pPr>
        <w:jc w:val="both"/>
      </w:pPr>
    </w:p>
    <w:p w14:paraId="40D112C8" w14:textId="62C66E44" w:rsidR="0079395A" w:rsidRDefault="000C5528" w:rsidP="00870874">
      <w:pPr>
        <w:jc w:val="both"/>
      </w:pPr>
      <w:r w:rsidRPr="000C5528">
        <w:t xml:space="preserve">The </w:t>
      </w:r>
      <w:r w:rsidR="00E00AAC">
        <w:t xml:space="preserve">Inpatient-SMI </w:t>
      </w:r>
      <w:r w:rsidR="00522045">
        <w:t>Fellow</w:t>
      </w:r>
      <w:r w:rsidRPr="000C5528">
        <w:t>ship application includes</w:t>
      </w:r>
      <w:r w:rsidR="0079395A">
        <w:t>:</w:t>
      </w:r>
    </w:p>
    <w:p w14:paraId="173F4CDC" w14:textId="77777777" w:rsidR="0079395A" w:rsidRDefault="0079395A" w:rsidP="00870874">
      <w:pPr>
        <w:jc w:val="both"/>
      </w:pPr>
    </w:p>
    <w:p w14:paraId="2704CD89" w14:textId="0577B3AB" w:rsidR="00AC2215" w:rsidRDefault="0079395A" w:rsidP="0079395A">
      <w:pPr>
        <w:pStyle w:val="ListParagraph"/>
        <w:numPr>
          <w:ilvl w:val="0"/>
          <w:numId w:val="33"/>
        </w:numPr>
        <w:jc w:val="both"/>
      </w:pPr>
      <w:r>
        <w:lastRenderedPageBreak/>
        <w:t>T</w:t>
      </w:r>
      <w:r w:rsidR="000C5528" w:rsidRPr="000C5528">
        <w:t>hree letters of reference</w:t>
      </w:r>
      <w:r w:rsidR="00AC2215">
        <w:t>:</w:t>
      </w:r>
      <w:r w:rsidR="00AC29BB">
        <w:t xml:space="preserve"> </w:t>
      </w:r>
    </w:p>
    <w:p w14:paraId="77CC325F" w14:textId="71812375" w:rsidR="00AC2215" w:rsidRDefault="00AC2215" w:rsidP="00AC2215">
      <w:pPr>
        <w:pStyle w:val="ListParagraph"/>
        <w:numPr>
          <w:ilvl w:val="1"/>
          <w:numId w:val="33"/>
        </w:numPr>
        <w:jc w:val="both"/>
      </w:pPr>
      <w:r>
        <w:t>A letter</w:t>
      </w:r>
      <w:r w:rsidR="003B69FC">
        <w:t xml:space="preserve"> </w:t>
      </w:r>
      <w:r w:rsidR="00AC29BB">
        <w:t xml:space="preserve">from your DCT </w:t>
      </w:r>
      <w:r w:rsidR="0008130B">
        <w:t xml:space="preserve">or dissertation chair/advisor </w:t>
      </w:r>
      <w:r w:rsidR="00AC29BB">
        <w:t xml:space="preserve">indicating your dissertation is either defended or on track to be defended by the start of the </w:t>
      </w:r>
      <w:proofErr w:type="gramStart"/>
      <w:r w:rsidR="00AC29BB">
        <w:t>fellowship</w:t>
      </w:r>
      <w:proofErr w:type="gramEnd"/>
      <w:r w:rsidR="00AC29BB">
        <w:t xml:space="preserve"> </w:t>
      </w:r>
    </w:p>
    <w:p w14:paraId="213AF13E" w14:textId="5A9273BE" w:rsidR="00AC2215" w:rsidRDefault="00AC2215" w:rsidP="00AC2215">
      <w:pPr>
        <w:pStyle w:val="ListParagraph"/>
        <w:numPr>
          <w:ilvl w:val="1"/>
          <w:numId w:val="33"/>
        </w:numPr>
        <w:jc w:val="both"/>
      </w:pPr>
      <w:r>
        <w:t xml:space="preserve">A letter </w:t>
      </w:r>
      <w:r w:rsidR="00AC29BB">
        <w:t xml:space="preserve">from </w:t>
      </w:r>
      <w:r>
        <w:t xml:space="preserve">your </w:t>
      </w:r>
      <w:r w:rsidR="00AC29BB">
        <w:t xml:space="preserve">internship director indicating your good standing in the </w:t>
      </w:r>
      <w:proofErr w:type="gramStart"/>
      <w:r w:rsidR="00AC29BB">
        <w:t>program</w:t>
      </w:r>
      <w:proofErr w:type="gramEnd"/>
    </w:p>
    <w:p w14:paraId="0B211802" w14:textId="3F6F148C" w:rsidR="0079395A" w:rsidRDefault="00AC2215" w:rsidP="00E20E23">
      <w:pPr>
        <w:pStyle w:val="ListParagraph"/>
        <w:numPr>
          <w:ilvl w:val="1"/>
          <w:numId w:val="33"/>
        </w:numPr>
        <w:jc w:val="both"/>
      </w:pPr>
      <w:r>
        <w:t>A third letter of reference from a faculty member at either your internship or graduate program</w:t>
      </w:r>
    </w:p>
    <w:p w14:paraId="43D03521" w14:textId="77777777" w:rsidR="0079395A" w:rsidRDefault="0079395A" w:rsidP="0079395A">
      <w:pPr>
        <w:pStyle w:val="ListParagraph"/>
        <w:numPr>
          <w:ilvl w:val="0"/>
          <w:numId w:val="33"/>
        </w:numPr>
        <w:jc w:val="both"/>
      </w:pPr>
      <w:r>
        <w:t>C</w:t>
      </w:r>
      <w:r w:rsidR="000C5528" w:rsidRPr="000C5528">
        <w:t>urriculum vitae</w:t>
      </w:r>
    </w:p>
    <w:p w14:paraId="5BFBD24E" w14:textId="07BD00FB" w:rsidR="003E5E35" w:rsidRDefault="003E5E35" w:rsidP="0079395A">
      <w:pPr>
        <w:pStyle w:val="ListParagraph"/>
        <w:numPr>
          <w:ilvl w:val="0"/>
          <w:numId w:val="33"/>
        </w:numPr>
        <w:jc w:val="both"/>
      </w:pPr>
      <w:r>
        <w:t>Graduate Transcripts (Official)*</w:t>
      </w:r>
    </w:p>
    <w:p w14:paraId="4F28E070" w14:textId="5A156BFB" w:rsidR="000C5528" w:rsidRDefault="0079395A" w:rsidP="0079395A">
      <w:pPr>
        <w:pStyle w:val="ListParagraph"/>
        <w:numPr>
          <w:ilvl w:val="0"/>
          <w:numId w:val="33"/>
        </w:numPr>
        <w:jc w:val="both"/>
      </w:pPr>
      <w:r>
        <w:t>C</w:t>
      </w:r>
      <w:r w:rsidR="000C5528" w:rsidRPr="000C5528">
        <w:t>over letter</w:t>
      </w:r>
      <w:r>
        <w:t xml:space="preserve"> stating your interest </w:t>
      </w:r>
      <w:r w:rsidR="00AC2215">
        <w:t>in SMI psychology;</w:t>
      </w:r>
      <w:r w:rsidR="00AC2215" w:rsidRPr="00AC2215">
        <w:t xml:space="preserve"> a </w:t>
      </w:r>
      <w:r w:rsidR="00AC2215">
        <w:t xml:space="preserve">summary </w:t>
      </w:r>
      <w:r w:rsidR="00AC2215" w:rsidRPr="00AC2215">
        <w:t xml:space="preserve">of your relevant preparation, particularly </w:t>
      </w:r>
      <w:r w:rsidR="00AC2215">
        <w:t xml:space="preserve">in </w:t>
      </w:r>
      <w:r w:rsidR="00AC2215" w:rsidRPr="00AC2215">
        <w:t>assessment</w:t>
      </w:r>
      <w:r w:rsidR="00AC2215">
        <w:t xml:space="preserve"> and intervention;</w:t>
      </w:r>
      <w:r w:rsidR="00AC2215" w:rsidRPr="00AC2215">
        <w:t xml:space="preserve"> and your career objectives, including a projection of what you would like to be doing professionally during the years following the fellowship</w:t>
      </w:r>
      <w:r w:rsidR="00AC2215">
        <w:t>.</w:t>
      </w:r>
      <w:r w:rsidR="003B69FC">
        <w:t xml:space="preserve"> Additionally, if applicable, </w:t>
      </w:r>
      <w:r w:rsidR="003B69FC" w:rsidRPr="003B69FC">
        <w:t xml:space="preserve">please </w:t>
      </w:r>
      <w:r w:rsidR="003B69FC">
        <w:t>describe the</w:t>
      </w:r>
      <w:r w:rsidR="003B69FC" w:rsidRPr="003B69FC">
        <w:t xml:space="preserve"> emphasis area </w:t>
      </w:r>
      <w:r w:rsidR="003B69FC">
        <w:t xml:space="preserve">in which </w:t>
      </w:r>
      <w:r w:rsidR="003B69FC" w:rsidRPr="003B69FC">
        <w:t xml:space="preserve">you </w:t>
      </w:r>
      <w:r w:rsidR="003B69FC">
        <w:t>would like to pursue additional training (e.g., Addictions, Transitional Age Youth, etc.)</w:t>
      </w:r>
      <w:r w:rsidR="003B69FC" w:rsidRPr="003B69FC">
        <w:t>.</w:t>
      </w:r>
    </w:p>
    <w:p w14:paraId="21C8F194" w14:textId="2476E4CD" w:rsidR="00522045" w:rsidRDefault="00522045" w:rsidP="0079395A">
      <w:pPr>
        <w:pStyle w:val="ListParagraph"/>
        <w:numPr>
          <w:ilvl w:val="0"/>
          <w:numId w:val="33"/>
        </w:numPr>
        <w:jc w:val="both"/>
      </w:pPr>
      <w:r>
        <w:t xml:space="preserve">Writing sample of </w:t>
      </w:r>
      <w:r w:rsidR="009C14C5">
        <w:t xml:space="preserve">a </w:t>
      </w:r>
      <w:r>
        <w:t xml:space="preserve">psychodiagnostic evaluation </w:t>
      </w:r>
      <w:r w:rsidR="009C14C5">
        <w:t xml:space="preserve">with psychological testing </w:t>
      </w:r>
      <w:r>
        <w:t>(deidentified)</w:t>
      </w:r>
    </w:p>
    <w:p w14:paraId="024CE370" w14:textId="77777777" w:rsidR="001514E5" w:rsidRDefault="001514E5" w:rsidP="00870874">
      <w:pPr>
        <w:jc w:val="both"/>
      </w:pPr>
    </w:p>
    <w:p w14:paraId="063AD583" w14:textId="616BDEBD" w:rsidR="00AC2215" w:rsidRDefault="00AC2215" w:rsidP="00870874">
      <w:pPr>
        <w:jc w:val="both"/>
      </w:pPr>
      <w:r>
        <w:t xml:space="preserve">Please submit all </w:t>
      </w:r>
      <w:r w:rsidR="00524B29">
        <w:t>Inpatient-</w:t>
      </w:r>
      <w:r>
        <w:t>SMI</w:t>
      </w:r>
      <w:r w:rsidR="00524B29">
        <w:t xml:space="preserve"> Fellowship</w:t>
      </w:r>
      <w:r>
        <w:t xml:space="preserve"> Track Application materials electronically </w:t>
      </w:r>
      <w:r w:rsidR="00524B29" w:rsidRPr="00524B29">
        <w:t xml:space="preserve">to Dr. Jeffrey Burl </w:t>
      </w:r>
      <w:r>
        <w:t xml:space="preserve">at </w:t>
      </w:r>
      <w:hyperlink r:id="rId18" w:history="1">
        <w:r w:rsidR="00524B29" w:rsidRPr="00D952C4">
          <w:rPr>
            <w:rStyle w:val="Hyperlink"/>
          </w:rPr>
          <w:t>jeffrey.burl@mass.gov</w:t>
        </w:r>
      </w:hyperlink>
      <w:r w:rsidR="009A0667">
        <w:t>.</w:t>
      </w:r>
      <w:r>
        <w:t xml:space="preserve"> </w:t>
      </w:r>
    </w:p>
    <w:p w14:paraId="443286D8" w14:textId="77777777" w:rsidR="001514E5" w:rsidRDefault="001514E5" w:rsidP="00870874">
      <w:pPr>
        <w:jc w:val="both"/>
      </w:pPr>
    </w:p>
    <w:p w14:paraId="7AD43BD0" w14:textId="78DB51C8" w:rsidR="00AC2215" w:rsidRDefault="003E5E35" w:rsidP="00AC2215">
      <w:pPr>
        <w:jc w:val="both"/>
      </w:pPr>
      <w:r>
        <w:t>*</w:t>
      </w:r>
      <w:r w:rsidR="00AC2215">
        <w:t xml:space="preserve">Additionally, </w:t>
      </w:r>
      <w:r w:rsidR="001514E5" w:rsidRPr="001514E5">
        <w:t xml:space="preserve">Inpatient-SMI Fellowship Track </w:t>
      </w:r>
      <w:r w:rsidR="00AC2215">
        <w:t>applicants must submit g</w:t>
      </w:r>
      <w:r w:rsidR="00AC2215" w:rsidRPr="00AC2215">
        <w:t>raduate transcripts</w:t>
      </w:r>
      <w:r w:rsidR="00AC2215">
        <w:t xml:space="preserve">. Please request that an official copy of your graduate school transcript be mailed or emailed to Dr. Jeffrey Burl at the following address: </w:t>
      </w:r>
    </w:p>
    <w:p w14:paraId="2BE078F0" w14:textId="0D28679B" w:rsidR="00AC2215" w:rsidRDefault="00AC2215" w:rsidP="00AC2215">
      <w:pPr>
        <w:jc w:val="both"/>
      </w:pPr>
      <w:r>
        <w:t xml:space="preserve">Jeffrey Burl, Ph.D.  </w:t>
      </w:r>
    </w:p>
    <w:p w14:paraId="6B6188D9" w14:textId="77777777" w:rsidR="00AC2215" w:rsidRDefault="00AC2215" w:rsidP="00AC2215">
      <w:pPr>
        <w:jc w:val="both"/>
      </w:pPr>
      <w:r>
        <w:t>Forensic Mobile Service</w:t>
      </w:r>
    </w:p>
    <w:p w14:paraId="17CBD031" w14:textId="77777777" w:rsidR="00AC2215" w:rsidRDefault="00AC2215" w:rsidP="00AC2215">
      <w:pPr>
        <w:jc w:val="both"/>
      </w:pPr>
      <w:r>
        <w:t xml:space="preserve">361 Plantation Street </w:t>
      </w:r>
    </w:p>
    <w:p w14:paraId="00FE95E3" w14:textId="5B93B2C5" w:rsidR="00AC2215" w:rsidRDefault="00AC2215" w:rsidP="00AC2215">
      <w:pPr>
        <w:jc w:val="both"/>
      </w:pPr>
      <w:r>
        <w:t>Worcester, MA 01605</w:t>
      </w:r>
    </w:p>
    <w:p w14:paraId="311845EE" w14:textId="4D84DBEE" w:rsidR="001514E5" w:rsidRDefault="00000000" w:rsidP="00AC2215">
      <w:pPr>
        <w:jc w:val="both"/>
      </w:pPr>
      <w:hyperlink r:id="rId19" w:history="1">
        <w:r w:rsidR="000B7E95" w:rsidRPr="00D952C4">
          <w:rPr>
            <w:rStyle w:val="Hyperlink"/>
          </w:rPr>
          <w:t>jeffrey.burl@mass.gov</w:t>
        </w:r>
      </w:hyperlink>
      <w:r w:rsidR="000B7E95">
        <w:t xml:space="preserve"> </w:t>
      </w:r>
    </w:p>
    <w:p w14:paraId="4F8B1A7E" w14:textId="77777777" w:rsidR="00AC2215" w:rsidRDefault="00AC2215" w:rsidP="00AC2215">
      <w:pPr>
        <w:jc w:val="both"/>
      </w:pPr>
    </w:p>
    <w:p w14:paraId="15CADB01" w14:textId="77777777" w:rsidR="003E5E35" w:rsidRDefault="003E5E35" w:rsidP="00AC2215">
      <w:pPr>
        <w:jc w:val="both"/>
      </w:pPr>
    </w:p>
    <w:p w14:paraId="1C283019" w14:textId="77777777" w:rsidR="003E5E35" w:rsidRDefault="003E5E35" w:rsidP="00AC2215">
      <w:pPr>
        <w:jc w:val="both"/>
      </w:pPr>
    </w:p>
    <w:p w14:paraId="764093E4" w14:textId="77777777" w:rsidR="00AC2215" w:rsidRDefault="00AC2215" w:rsidP="00870874">
      <w:pPr>
        <w:jc w:val="both"/>
      </w:pPr>
    </w:p>
    <w:p w14:paraId="70AF9DE0" w14:textId="10FABBC4" w:rsidR="0008130B" w:rsidRDefault="009A0667" w:rsidP="00E20E23">
      <w:pPr>
        <w:pStyle w:val="Heading4"/>
        <w:numPr>
          <w:ilvl w:val="0"/>
          <w:numId w:val="40"/>
        </w:numPr>
      </w:pPr>
      <w:bookmarkStart w:id="11" w:name="_Toc150848368"/>
      <w:r>
        <w:t>A</w:t>
      </w:r>
      <w:r w:rsidR="0008130B">
        <w:t>pplicants for the Forensic Evaluation Track:</w:t>
      </w:r>
      <w:bookmarkEnd w:id="11"/>
    </w:p>
    <w:p w14:paraId="4B039FDD" w14:textId="77777777" w:rsidR="009A0667" w:rsidRDefault="009A0667" w:rsidP="0008130B">
      <w:pPr>
        <w:pStyle w:val="ListParagraph"/>
        <w:ind w:left="1080" w:firstLine="0"/>
        <w:jc w:val="both"/>
      </w:pPr>
    </w:p>
    <w:p w14:paraId="4673C155" w14:textId="4D1F7621" w:rsidR="0008130B" w:rsidRDefault="0008130B" w:rsidP="0008130B">
      <w:pPr>
        <w:pStyle w:val="ListParagraph"/>
        <w:ind w:left="1080" w:firstLine="0"/>
        <w:jc w:val="both"/>
      </w:pPr>
      <w:r>
        <w:t xml:space="preserve">Please see </w:t>
      </w:r>
      <w:hyperlink r:id="rId20" w:history="1">
        <w:r w:rsidR="00AC2215" w:rsidRPr="00D81DDC">
          <w:rPr>
            <w:rStyle w:val="Hyperlink"/>
          </w:rPr>
          <w:t>https://www.umassmed.edu/forensicpsychology</w:t>
        </w:r>
      </w:hyperlink>
      <w:r w:rsidR="00AC2215">
        <w:t xml:space="preserve"> for application instructions. As indicated at that site, all application materials for Forensic Evaluation Track applicants must be sent electronically to:</w:t>
      </w:r>
      <w:r w:rsidR="00AC2215" w:rsidRPr="00AC2215">
        <w:t xml:space="preserve"> </w:t>
      </w:r>
      <w:hyperlink r:id="rId21" w:history="1">
        <w:r w:rsidR="00AC2215" w:rsidRPr="00D81DDC">
          <w:rPr>
            <w:rStyle w:val="Hyperlink"/>
          </w:rPr>
          <w:t>Christine.Rainville@umassmed.edu</w:t>
        </w:r>
      </w:hyperlink>
      <w:r w:rsidR="009A0667">
        <w:t xml:space="preserve">. </w:t>
      </w:r>
    </w:p>
    <w:p w14:paraId="6A273E02" w14:textId="77777777" w:rsidR="00AC2215" w:rsidRDefault="00AC2215" w:rsidP="00E20E23">
      <w:pPr>
        <w:pStyle w:val="ListParagraph"/>
        <w:ind w:left="1080" w:firstLine="0"/>
        <w:jc w:val="both"/>
      </w:pPr>
    </w:p>
    <w:p w14:paraId="6E37048C" w14:textId="55C995E7" w:rsidR="000C5528" w:rsidRDefault="009A0667" w:rsidP="00870874">
      <w:pPr>
        <w:jc w:val="both"/>
      </w:pPr>
      <w:r>
        <w:t xml:space="preserve">The UMass Chan Training Program has historically </w:t>
      </w:r>
      <w:r w:rsidR="000C5528" w:rsidRPr="000C5528">
        <w:t>receive</w:t>
      </w:r>
      <w:r>
        <w:t>d</w:t>
      </w:r>
      <w:r w:rsidR="000C5528" w:rsidRPr="000C5528">
        <w:t xml:space="preserve"> many more applications </w:t>
      </w:r>
      <w:r>
        <w:t xml:space="preserve">in a given year </w:t>
      </w:r>
      <w:r w:rsidR="000C5528" w:rsidRPr="000C5528">
        <w:t>than the number of available positions. Most candidates are highly qualified, both in terms of academic performance and letters of recommendation, and it is often very difficult to differentiate the candidates on these bases alone. Consequently, our criteria for selection must examine other variables.</w:t>
      </w:r>
    </w:p>
    <w:p w14:paraId="77B90091" w14:textId="77777777" w:rsidR="0079395A" w:rsidRPr="000C5528" w:rsidRDefault="0079395A" w:rsidP="00870874">
      <w:pPr>
        <w:jc w:val="both"/>
      </w:pPr>
    </w:p>
    <w:p w14:paraId="4FB66339" w14:textId="5E1CA752" w:rsidR="000C5528" w:rsidRDefault="000C5528" w:rsidP="00870874">
      <w:pPr>
        <w:jc w:val="both"/>
      </w:pPr>
      <w:r w:rsidRPr="000C5528">
        <w:t>One factor to which we pay close attention is whether the training experiences that we provide are consistent with the needs and interests of the candidate, insofar as those needs and interests are expressed in the application.</w:t>
      </w:r>
      <w:r w:rsidR="006E1E18">
        <w:t xml:space="preserve"> The match between candidates’ interests and the aims of the </w:t>
      </w:r>
      <w:r w:rsidR="00DE4025">
        <w:t>fellow</w:t>
      </w:r>
      <w:r w:rsidR="006E1E18">
        <w:t xml:space="preserve">ship are examined carefully. </w:t>
      </w:r>
      <w:r w:rsidR="006E1E18" w:rsidRPr="006E1E18">
        <w:rPr>
          <w:u w:val="single"/>
        </w:rPr>
        <w:t>Therefore, in the cover letter, applicants should clearly explain ho</w:t>
      </w:r>
      <w:r w:rsidR="006E1E18">
        <w:rPr>
          <w:u w:val="single"/>
        </w:rPr>
        <w:t>w</w:t>
      </w:r>
      <w:r w:rsidR="006E1E18" w:rsidRPr="006E1E18">
        <w:rPr>
          <w:u w:val="single"/>
        </w:rPr>
        <w:t xml:space="preserve"> their goals align with the public sector/severe mental illness mission of the </w:t>
      </w:r>
      <w:r w:rsidR="00AC29BB">
        <w:rPr>
          <w:u w:val="single"/>
        </w:rPr>
        <w:t>fellowship</w:t>
      </w:r>
      <w:r w:rsidR="006E1E18" w:rsidRPr="006E1E18">
        <w:rPr>
          <w:u w:val="single"/>
        </w:rPr>
        <w:t xml:space="preserve">, and applicants should identify or list their </w:t>
      </w:r>
      <w:r w:rsidR="00DE4025">
        <w:rPr>
          <w:u w:val="single"/>
        </w:rPr>
        <w:t>emphasis</w:t>
      </w:r>
      <w:r w:rsidR="00AC29BB">
        <w:rPr>
          <w:u w:val="single"/>
        </w:rPr>
        <w:t xml:space="preserve"> areas</w:t>
      </w:r>
      <w:r w:rsidR="006E1E18" w:rsidRPr="006E1E18">
        <w:rPr>
          <w:u w:val="single"/>
        </w:rPr>
        <w:t xml:space="preserve"> of interest.</w:t>
      </w:r>
      <w:r w:rsidR="006E1E18">
        <w:t xml:space="preserve"> </w:t>
      </w:r>
      <w:r w:rsidRPr="000C5528">
        <w:t xml:space="preserve">If it is clear to us that the nature or quantity of certain experiences that a candidate seeks are unlikely to be provided on </w:t>
      </w:r>
      <w:r w:rsidR="00DE4025">
        <w:t>fellow</w:t>
      </w:r>
      <w:r w:rsidRPr="000C5528">
        <w:t xml:space="preserve">ship, we inform the candidate of this and suggest that </w:t>
      </w:r>
      <w:r w:rsidR="00D572C6">
        <w:t xml:space="preserve">their </w:t>
      </w:r>
      <w:r w:rsidRPr="000C5528">
        <w:t>training needs would be better met at a different facility. Frequently this decision is not based on the candidates’ qualifications but rather on their stated professional goals and needs.</w:t>
      </w:r>
      <w:r w:rsidR="006E1E18">
        <w:t xml:space="preserve"> </w:t>
      </w:r>
    </w:p>
    <w:p w14:paraId="6B3D878D" w14:textId="77777777" w:rsidR="00DE4025" w:rsidRPr="000C5528" w:rsidRDefault="00DE4025" w:rsidP="00870874">
      <w:pPr>
        <w:jc w:val="both"/>
      </w:pPr>
    </w:p>
    <w:p w14:paraId="23095EFF" w14:textId="6D854199" w:rsidR="000C5528" w:rsidRDefault="000C5528" w:rsidP="00870874">
      <w:pPr>
        <w:jc w:val="both"/>
      </w:pPr>
      <w:r w:rsidRPr="000C5528">
        <w:t xml:space="preserve">Secondly, we believe peer-group learning is an important aspect of the internship training experience. Our experience is </w:t>
      </w:r>
      <w:r w:rsidR="00DA00CD">
        <w:t xml:space="preserve">that </w:t>
      </w:r>
      <w:r w:rsidRPr="000C5528">
        <w:t xml:space="preserve">this learning is maximized when the </w:t>
      </w:r>
      <w:r w:rsidR="00AC29BB">
        <w:t xml:space="preserve">trainees </w:t>
      </w:r>
      <w:r w:rsidRPr="000C5528">
        <w:t xml:space="preserve">each year come from very different professional backgrounds and represent widely divergent theoretical orientations. The UMass Chan-WRCH </w:t>
      </w:r>
      <w:r w:rsidR="00AC29BB">
        <w:t>fellowship</w:t>
      </w:r>
      <w:r w:rsidRPr="000C5528">
        <w:t xml:space="preserve"> is not committed to a single theoretical position. We believe the issues in clinical psychology can be conceptualized from different theoretical stances, and </w:t>
      </w:r>
      <w:r w:rsidR="00AC29BB">
        <w:t>trainees</w:t>
      </w:r>
      <w:r w:rsidRPr="000C5528">
        <w:t xml:space="preserve"> benefit from having their ideas examined and evaluated from frameworks other than their own. Thus, we attempt to select a heterogeneous </w:t>
      </w:r>
      <w:r w:rsidR="00522045">
        <w:t>trainee</w:t>
      </w:r>
      <w:r w:rsidRPr="000C5528">
        <w:t xml:space="preserve"> group.</w:t>
      </w:r>
    </w:p>
    <w:p w14:paraId="555F2FD9" w14:textId="77777777" w:rsidR="00DE4025" w:rsidRPr="000C5528" w:rsidRDefault="00DE4025" w:rsidP="00870874">
      <w:pPr>
        <w:jc w:val="both"/>
      </w:pPr>
    </w:p>
    <w:p w14:paraId="398E1595" w14:textId="5C65EE38" w:rsidR="000C5528" w:rsidRDefault="000C5528" w:rsidP="00870874">
      <w:pPr>
        <w:jc w:val="both"/>
      </w:pPr>
      <w:r w:rsidRPr="000C5528">
        <w:t xml:space="preserve">Thirdly, </w:t>
      </w:r>
      <w:r w:rsidRPr="000C5528">
        <w:rPr>
          <w:b/>
        </w:rPr>
        <w:t>we especially welcome applications from underrepresented and marginalized group members</w:t>
      </w:r>
      <w:r w:rsidRPr="000C5528">
        <w:t xml:space="preserve">. While the law of the Commonwealth of Massachusetts expressly prohibits asking for such information, those candidates who wish to </w:t>
      </w:r>
      <w:r w:rsidR="006E1E18">
        <w:t xml:space="preserve">self-identify or </w:t>
      </w:r>
      <w:r w:rsidRPr="000C5528">
        <w:t xml:space="preserve">provide this information will enable us to be consistent with </w:t>
      </w:r>
      <w:r w:rsidR="0066194B">
        <w:t>these priorities</w:t>
      </w:r>
      <w:r w:rsidRPr="000C5528">
        <w:t>.</w:t>
      </w:r>
    </w:p>
    <w:p w14:paraId="746E6FF1" w14:textId="77777777" w:rsidR="000C5528" w:rsidRDefault="000C5528" w:rsidP="00870874">
      <w:pPr>
        <w:jc w:val="both"/>
      </w:pPr>
    </w:p>
    <w:p w14:paraId="7B6C526F" w14:textId="77777777" w:rsidR="003E5E35" w:rsidRDefault="003E5E35" w:rsidP="00870874">
      <w:pPr>
        <w:jc w:val="both"/>
      </w:pPr>
    </w:p>
    <w:p w14:paraId="664E4DD4" w14:textId="77777777" w:rsidR="003E5E35" w:rsidRPr="000C5528" w:rsidRDefault="003E5E35" w:rsidP="00870874">
      <w:pPr>
        <w:jc w:val="both"/>
      </w:pPr>
    </w:p>
    <w:p w14:paraId="1ADED0C5" w14:textId="3F6350B9" w:rsidR="000C5528" w:rsidRPr="000C5528" w:rsidRDefault="006E1E18" w:rsidP="00870874">
      <w:pPr>
        <w:pStyle w:val="Heading3"/>
        <w:jc w:val="both"/>
      </w:pPr>
      <w:bookmarkStart w:id="12" w:name="_Toc114502066"/>
      <w:bookmarkStart w:id="13" w:name="_Toc150848369"/>
      <w:r>
        <w:t xml:space="preserve">Applicant </w:t>
      </w:r>
      <w:r w:rsidR="000C5528" w:rsidRPr="000C5528">
        <w:t>Interview</w:t>
      </w:r>
      <w:r>
        <w:t>s</w:t>
      </w:r>
      <w:bookmarkEnd w:id="12"/>
      <w:bookmarkEnd w:id="13"/>
    </w:p>
    <w:p w14:paraId="0862202C" w14:textId="77777777" w:rsidR="000C5528" w:rsidRDefault="000C5528" w:rsidP="00870874">
      <w:pPr>
        <w:jc w:val="both"/>
      </w:pPr>
    </w:p>
    <w:p w14:paraId="47F965DD" w14:textId="601F9EBC" w:rsidR="009A0667" w:rsidRDefault="000C5528" w:rsidP="009A0667">
      <w:pPr>
        <w:jc w:val="both"/>
      </w:pPr>
      <w:r w:rsidRPr="000C5528">
        <w:t xml:space="preserve">One goal of the </w:t>
      </w:r>
      <w:r w:rsidR="009A0667">
        <w:t>Fellowship</w:t>
      </w:r>
      <w:r w:rsidR="009A0667" w:rsidRPr="000C5528">
        <w:t xml:space="preserve"> </w:t>
      </w:r>
      <w:r w:rsidRPr="000C5528">
        <w:t xml:space="preserve">Selection Committee is to match the training needs of the applicant with what our program has to offer. The Selection Committee will thoroughly review each completed application and identify those applicants where there is </w:t>
      </w:r>
      <w:r w:rsidR="00D572C6">
        <w:t>a</w:t>
      </w:r>
      <w:r w:rsidRPr="000C5528">
        <w:t xml:space="preserve"> “goodness of fit.” These applicants will then be contacted and invited to interview with members of the training staff on </w:t>
      </w:r>
      <w:r w:rsidRPr="000C5528">
        <w:rPr>
          <w:u w:val="single"/>
        </w:rPr>
        <w:t>one</w:t>
      </w:r>
      <w:r w:rsidRPr="000C5528">
        <w:t xml:space="preserve"> of several</w:t>
      </w:r>
      <w:r w:rsidRPr="00D572C6">
        <w:rPr>
          <w:b/>
          <w:bCs/>
        </w:rPr>
        <w:t xml:space="preserve"> </w:t>
      </w:r>
      <w:r w:rsidRPr="000C5528">
        <w:t xml:space="preserve">interview </w:t>
      </w:r>
      <w:r w:rsidRPr="000C5528">
        <w:lastRenderedPageBreak/>
        <w:t>dates in January</w:t>
      </w:r>
      <w:r w:rsidR="00522045">
        <w:t xml:space="preserve"> and February</w:t>
      </w:r>
      <w:r w:rsidRPr="000C5528">
        <w:t xml:space="preserve">. The interview day typically runs from about 9:00am to 3:00pm </w:t>
      </w:r>
      <w:proofErr w:type="gramStart"/>
      <w:r w:rsidRPr="000C5528">
        <w:t>EST, and</w:t>
      </w:r>
      <w:proofErr w:type="gramEnd"/>
      <w:r w:rsidRPr="000C5528">
        <w:t xml:space="preserve"> will include contact with current </w:t>
      </w:r>
      <w:r w:rsidR="00DE4025">
        <w:t>post-docs</w:t>
      </w:r>
      <w:r w:rsidRPr="000C5528">
        <w:t xml:space="preserve"> to give the applicant a</w:t>
      </w:r>
      <w:r w:rsidR="00DE4025">
        <w:t xml:space="preserve"> fellow</w:t>
      </w:r>
      <w:r w:rsidRPr="000C5528">
        <w:t>’s perspective on the program.</w:t>
      </w:r>
      <w:r w:rsidR="00AC29BB">
        <w:t xml:space="preserve"> </w:t>
      </w:r>
    </w:p>
    <w:p w14:paraId="5DAD3084" w14:textId="77777777" w:rsidR="009A0667" w:rsidRDefault="009A0667" w:rsidP="009A0667">
      <w:pPr>
        <w:jc w:val="both"/>
      </w:pPr>
    </w:p>
    <w:p w14:paraId="2D7A0DF1" w14:textId="409AAE08" w:rsidR="009A0667" w:rsidRDefault="009A0667" w:rsidP="009A0667">
      <w:pPr>
        <w:jc w:val="both"/>
        <w:rPr>
          <w:b/>
          <w:bCs/>
        </w:rPr>
      </w:pPr>
      <w:r w:rsidRPr="009A0667">
        <w:rPr>
          <w:b/>
          <w:bCs/>
        </w:rPr>
        <w:t xml:space="preserve">SMI-General Track applicants will </w:t>
      </w:r>
      <w:r>
        <w:rPr>
          <w:b/>
          <w:bCs/>
        </w:rPr>
        <w:t xml:space="preserve">be interviewed </w:t>
      </w:r>
      <w:r w:rsidRPr="00E20E23">
        <w:rPr>
          <w:b/>
          <w:bCs/>
          <w:color w:val="FF0000"/>
        </w:rPr>
        <w:t>virtually</w:t>
      </w:r>
      <w:r>
        <w:rPr>
          <w:b/>
          <w:bCs/>
        </w:rPr>
        <w:t xml:space="preserve">. The dates of interviews are </w:t>
      </w:r>
      <w:r w:rsidRPr="00E20E23">
        <w:rPr>
          <w:b/>
          <w:bCs/>
          <w:color w:val="FF0000"/>
        </w:rPr>
        <w:t>TBD</w:t>
      </w:r>
      <w:r>
        <w:rPr>
          <w:b/>
          <w:bCs/>
        </w:rPr>
        <w:t>.</w:t>
      </w:r>
    </w:p>
    <w:p w14:paraId="34D1D513" w14:textId="77777777" w:rsidR="009A0667" w:rsidRDefault="009A0667" w:rsidP="009A0667">
      <w:pPr>
        <w:jc w:val="both"/>
        <w:rPr>
          <w:b/>
          <w:bCs/>
        </w:rPr>
      </w:pPr>
    </w:p>
    <w:p w14:paraId="3E8CF1E1" w14:textId="3052ED73" w:rsidR="003E5E35" w:rsidRDefault="00AC29BB" w:rsidP="009A0667">
      <w:pPr>
        <w:jc w:val="both"/>
        <w:rPr>
          <w:b/>
          <w:bCs/>
        </w:rPr>
      </w:pPr>
      <w:r w:rsidRPr="00E20E23">
        <w:rPr>
          <w:b/>
          <w:bCs/>
        </w:rPr>
        <w:t>Forensic Evaluation Track applicants are directed to the UMass Chan Medical School Post-</w:t>
      </w:r>
      <w:proofErr w:type="gramStart"/>
      <w:r w:rsidRPr="00E20E23">
        <w:rPr>
          <w:b/>
          <w:bCs/>
        </w:rPr>
        <w:t>doctoral</w:t>
      </w:r>
      <w:proofErr w:type="gramEnd"/>
      <w:r w:rsidRPr="00E20E23">
        <w:rPr>
          <w:b/>
          <w:bCs/>
        </w:rPr>
        <w:t xml:space="preserve"> Residency Program in Forensic Psychology website</w:t>
      </w:r>
      <w:r w:rsidR="003E5E35">
        <w:rPr>
          <w:b/>
          <w:bCs/>
        </w:rPr>
        <w:t>:</w:t>
      </w:r>
    </w:p>
    <w:p w14:paraId="5CAB96A3" w14:textId="77777777" w:rsidR="003E5E35" w:rsidRDefault="003E5E35" w:rsidP="009A0667">
      <w:pPr>
        <w:jc w:val="both"/>
        <w:rPr>
          <w:b/>
          <w:bCs/>
        </w:rPr>
      </w:pPr>
    </w:p>
    <w:p w14:paraId="79778FD5" w14:textId="5C2FC985" w:rsidR="003E5E35" w:rsidRDefault="009A0667" w:rsidP="003E5E35">
      <w:pPr>
        <w:jc w:val="center"/>
        <w:rPr>
          <w:b/>
          <w:bCs/>
        </w:rPr>
      </w:pPr>
      <w:r w:rsidRPr="00E20E23">
        <w:rPr>
          <w:b/>
          <w:bCs/>
        </w:rPr>
        <w:t>(</w:t>
      </w:r>
      <w:hyperlink r:id="rId22" w:history="1">
        <w:r w:rsidRPr="00E20E23">
          <w:rPr>
            <w:rStyle w:val="Hyperlink"/>
            <w:b/>
            <w:bCs/>
          </w:rPr>
          <w:t>https://www.umassmed.edu/forensicpsychology</w:t>
        </w:r>
      </w:hyperlink>
      <w:r w:rsidRPr="00E20E23">
        <w:rPr>
          <w:b/>
          <w:bCs/>
        </w:rPr>
        <w:t>)</w:t>
      </w:r>
    </w:p>
    <w:p w14:paraId="7AC2E0B2" w14:textId="77777777" w:rsidR="003E5E35" w:rsidRDefault="003E5E35" w:rsidP="009A0667">
      <w:pPr>
        <w:jc w:val="both"/>
        <w:rPr>
          <w:b/>
          <w:bCs/>
        </w:rPr>
      </w:pPr>
    </w:p>
    <w:p w14:paraId="70FBCEA9" w14:textId="7AD5E519" w:rsidR="000C5528" w:rsidRPr="000C5528" w:rsidRDefault="00AC29BB" w:rsidP="009A0667">
      <w:pPr>
        <w:jc w:val="both"/>
      </w:pPr>
      <w:r w:rsidRPr="00E20E23">
        <w:rPr>
          <w:b/>
          <w:bCs/>
        </w:rPr>
        <w:t xml:space="preserve">for </w:t>
      </w:r>
      <w:r w:rsidR="00A04C1B">
        <w:rPr>
          <w:b/>
          <w:bCs/>
        </w:rPr>
        <w:t xml:space="preserve">information about the </w:t>
      </w:r>
      <w:r w:rsidRPr="00E20E23">
        <w:rPr>
          <w:b/>
          <w:bCs/>
        </w:rPr>
        <w:t>interview dates</w:t>
      </w:r>
      <w:r w:rsidR="00871F36">
        <w:rPr>
          <w:b/>
          <w:bCs/>
        </w:rPr>
        <w:t xml:space="preserve">, or </w:t>
      </w:r>
      <w:r w:rsidR="009A0667">
        <w:rPr>
          <w:b/>
          <w:bCs/>
        </w:rPr>
        <w:t>contact the Forensic Evaluation Fellowship Program</w:t>
      </w:r>
      <w:r w:rsidR="009A0667" w:rsidRPr="009A0667">
        <w:rPr>
          <w:b/>
          <w:bCs/>
        </w:rPr>
        <w:t xml:space="preserve"> Director, Ashley Murray, Ph.D.</w:t>
      </w:r>
      <w:r w:rsidR="009A0667">
        <w:rPr>
          <w:b/>
          <w:bCs/>
        </w:rPr>
        <w:t xml:space="preserve"> (</w:t>
      </w:r>
      <w:r w:rsidR="009A0667" w:rsidRPr="009A0667">
        <w:rPr>
          <w:b/>
          <w:bCs/>
        </w:rPr>
        <w:t>Ashley.murray@umassmed.edu</w:t>
      </w:r>
      <w:r w:rsidR="009A0667">
        <w:rPr>
          <w:b/>
          <w:bCs/>
        </w:rPr>
        <w:t>).</w:t>
      </w:r>
    </w:p>
    <w:p w14:paraId="073412F9" w14:textId="77777777" w:rsidR="000C5528" w:rsidRPr="000C5528" w:rsidRDefault="000C5528" w:rsidP="00870874">
      <w:pPr>
        <w:jc w:val="both"/>
      </w:pPr>
    </w:p>
    <w:p w14:paraId="4C146D83" w14:textId="77777777" w:rsidR="000C5528" w:rsidRPr="000C5528" w:rsidRDefault="000C5528" w:rsidP="00870874">
      <w:pPr>
        <w:ind w:left="720"/>
        <w:jc w:val="both"/>
      </w:pPr>
    </w:p>
    <w:p w14:paraId="46BA225E" w14:textId="13B473FD" w:rsidR="000C5528" w:rsidRPr="000C5528" w:rsidRDefault="000C5528" w:rsidP="00870874">
      <w:pPr>
        <w:ind w:left="720"/>
        <w:jc w:val="both"/>
      </w:pPr>
      <w:r w:rsidRPr="000C5528">
        <w:rPr>
          <w:color w:val="FF0000"/>
        </w:rPr>
        <w:t xml:space="preserve">Additional important information for </w:t>
      </w:r>
      <w:r w:rsidR="009A0667">
        <w:rPr>
          <w:color w:val="FF0000"/>
        </w:rPr>
        <w:t xml:space="preserve">all </w:t>
      </w:r>
      <w:r w:rsidRPr="000C5528">
        <w:rPr>
          <w:color w:val="FF0000"/>
        </w:rPr>
        <w:t>applicants:</w:t>
      </w:r>
      <w:r w:rsidRPr="000C5528">
        <w:t xml:space="preserve"> As of August 10, 2021, all faculty and staff employees of UMass Chan Medical School </w:t>
      </w:r>
      <w:r w:rsidRPr="000C5528">
        <w:rPr>
          <w:u w:val="single"/>
        </w:rPr>
        <w:t>must be fully vaccinated against COVID-19 as a condition of employment</w:t>
      </w:r>
      <w:r w:rsidRPr="000C5528">
        <w:t xml:space="preserve">; this applies to psychology </w:t>
      </w:r>
      <w:r w:rsidR="00AC29BB">
        <w:t>fellows</w:t>
      </w:r>
      <w:r w:rsidRPr="000C5528">
        <w:t>, who are considered UMass Chan employees. (Employees of WRCH are also required to be fully vaccinated)</w:t>
      </w:r>
      <w:r w:rsidR="005733B4">
        <w:t>.</w:t>
      </w:r>
      <w:r w:rsidRPr="000C5528">
        <w:t xml:space="preserve"> UMass Chan allows certain exemptions for individuals with approved medical or religious accommodations. If you have questions or would like to learn more about this policy, please contact the UMass Chan-WRCH </w:t>
      </w:r>
      <w:r w:rsidR="009A0667">
        <w:t xml:space="preserve">Training </w:t>
      </w:r>
      <w:r w:rsidRPr="000C5528">
        <w:t xml:space="preserve">Director. </w:t>
      </w:r>
      <w:r w:rsidR="0043571C">
        <w:t xml:space="preserve">Further, UMass Chan requires all of their employees to receive the annual flu shot. All vaccines are provided free of charge by UMass. If you have received these vaccinations elsewhere, you will be asked to provide proof of vaccination to the Human Resource Department. </w:t>
      </w:r>
    </w:p>
    <w:p w14:paraId="20D6403A" w14:textId="401D53D0" w:rsidR="006E1E18" w:rsidRPr="006E1E18" w:rsidRDefault="006E1E18" w:rsidP="003E5E35">
      <w:pPr>
        <w:pStyle w:val="Heading1"/>
        <w:ind w:firstLine="0"/>
      </w:pPr>
      <w:bookmarkStart w:id="14" w:name="_Toc114502067"/>
      <w:bookmarkStart w:id="15" w:name="_Toc150848370"/>
      <w:r>
        <w:t xml:space="preserve">The </w:t>
      </w:r>
      <w:r w:rsidR="00AC29BB">
        <w:t>Fellowship</w:t>
      </w:r>
      <w:r>
        <w:t xml:space="preserve"> Year</w:t>
      </w:r>
      <w:bookmarkEnd w:id="14"/>
      <w:bookmarkEnd w:id="15"/>
    </w:p>
    <w:p w14:paraId="09F38B58" w14:textId="6116248A" w:rsidR="006E1E18" w:rsidRDefault="006E1E18" w:rsidP="00870874">
      <w:pPr>
        <w:pStyle w:val="Heading3"/>
        <w:jc w:val="both"/>
      </w:pPr>
      <w:bookmarkStart w:id="16" w:name="_Toc114502068"/>
      <w:bookmarkStart w:id="17" w:name="_Toc150848371"/>
      <w:r>
        <w:t>Orientation Period</w:t>
      </w:r>
      <w:bookmarkEnd w:id="16"/>
      <w:bookmarkEnd w:id="17"/>
    </w:p>
    <w:p w14:paraId="5F355311" w14:textId="77777777" w:rsidR="006E1E18" w:rsidRDefault="006E1E18" w:rsidP="00870874">
      <w:pPr>
        <w:jc w:val="both"/>
      </w:pPr>
    </w:p>
    <w:p w14:paraId="566AA645" w14:textId="3EC8862B" w:rsidR="006E1E18" w:rsidRPr="006E1E18" w:rsidRDefault="006E1E18" w:rsidP="00870874">
      <w:pPr>
        <w:jc w:val="both"/>
        <w:rPr>
          <w:u w:val="single"/>
        </w:rPr>
      </w:pPr>
      <w:r w:rsidRPr="006E1E18">
        <w:t xml:space="preserve">The training </w:t>
      </w:r>
      <w:r>
        <w:t>year</w:t>
      </w:r>
      <w:r w:rsidRPr="006E1E18">
        <w:t xml:space="preserve"> begins on </w:t>
      </w:r>
      <w:r w:rsidR="0089038B">
        <w:t xml:space="preserve">or around </w:t>
      </w:r>
      <w:r>
        <w:t xml:space="preserve">the </w:t>
      </w:r>
      <w:r w:rsidR="00AC29BB" w:rsidRPr="00DE4025">
        <w:rPr>
          <w:u w:val="single"/>
        </w:rPr>
        <w:t>first</w:t>
      </w:r>
      <w:r w:rsidRPr="00DE4025">
        <w:rPr>
          <w:u w:val="single"/>
        </w:rPr>
        <w:t xml:space="preserve"> Monday in </w:t>
      </w:r>
      <w:r w:rsidR="00AC29BB" w:rsidRPr="00DE4025">
        <w:rPr>
          <w:u w:val="single"/>
        </w:rPr>
        <w:t>July</w:t>
      </w:r>
      <w:r w:rsidRPr="006E1E18">
        <w:t xml:space="preserve">, with an orientation period lasting </w:t>
      </w:r>
      <w:r>
        <w:t>a</w:t>
      </w:r>
      <w:r w:rsidR="005733B4">
        <w:t>pproximately</w:t>
      </w:r>
      <w:r>
        <w:t xml:space="preserve"> three</w:t>
      </w:r>
      <w:r w:rsidRPr="006E1E18">
        <w:t xml:space="preserve"> weeks. During this period, the</w:t>
      </w:r>
      <w:r w:rsidR="00AC29BB">
        <w:t xml:space="preserve"> fellow </w:t>
      </w:r>
      <w:r w:rsidRPr="006E1E18">
        <w:t>becomes acquainted with the daily routines of UMass</w:t>
      </w:r>
      <w:r w:rsidR="005733B4">
        <w:t xml:space="preserve"> Chan</w:t>
      </w:r>
      <w:r w:rsidRPr="006E1E18">
        <w:t xml:space="preserve"> and WRCH, is given a formal introduction to the staff and programs of various departments within these </w:t>
      </w:r>
      <w:r w:rsidR="00DE4025" w:rsidRPr="006E1E18">
        <w:t>facilities</w:t>
      </w:r>
      <w:r w:rsidR="00DE4025">
        <w:t xml:space="preserve"> and</w:t>
      </w:r>
      <w:r w:rsidRPr="006E1E18">
        <w:t xml:space="preserve"> is systematically introduced to the principal emphases and lines of work within the two psychology departments. As part of their orientation, the </w:t>
      </w:r>
      <w:r w:rsidR="00AC29BB">
        <w:t>fellows</w:t>
      </w:r>
      <w:r w:rsidRPr="006E1E18">
        <w:t xml:space="preserve"> may be asked to participate in staff conferences, engage in diagnostic interviewing, observe admission procedures, and attend lectures on administrative and legal aspects of hospital procedures. By the end of the orientation period,</w:t>
      </w:r>
      <w:r w:rsidR="00AC29BB">
        <w:t xml:space="preserve"> fellows will have also met with their </w:t>
      </w:r>
      <w:r w:rsidR="003F65A3">
        <w:t xml:space="preserve">major </w:t>
      </w:r>
      <w:r w:rsidR="00AC29BB">
        <w:t xml:space="preserve">supervisors as well as the training directors to develop </w:t>
      </w:r>
      <w:r w:rsidR="00DE4025">
        <w:t>goals</w:t>
      </w:r>
      <w:r w:rsidR="00AC29BB">
        <w:t xml:space="preserve"> and </w:t>
      </w:r>
      <w:r w:rsidR="003F65A3">
        <w:t xml:space="preserve">a </w:t>
      </w:r>
      <w:r w:rsidR="00AC29BB">
        <w:t xml:space="preserve">schedule for the year. </w:t>
      </w:r>
    </w:p>
    <w:p w14:paraId="172F168E" w14:textId="77777777" w:rsidR="00DE4025" w:rsidRPr="000F4B70" w:rsidRDefault="00DE4025" w:rsidP="00DE4025">
      <w:pPr>
        <w:ind w:firstLine="0"/>
        <w:jc w:val="both"/>
      </w:pPr>
    </w:p>
    <w:p w14:paraId="1D583A65" w14:textId="63D7D7D5" w:rsidR="003C617F" w:rsidRDefault="003C617F" w:rsidP="00870874">
      <w:pPr>
        <w:pStyle w:val="Heading3"/>
        <w:jc w:val="both"/>
      </w:pPr>
      <w:bookmarkStart w:id="18" w:name="_Toc114502069"/>
      <w:bookmarkStart w:id="19" w:name="_Toc150848372"/>
      <w:r w:rsidRPr="00794AEB">
        <w:t>Benefits</w:t>
      </w:r>
      <w:bookmarkEnd w:id="18"/>
      <w:bookmarkEnd w:id="19"/>
    </w:p>
    <w:p w14:paraId="39DDBC68" w14:textId="77777777" w:rsidR="006E1E18" w:rsidRPr="006E1E18" w:rsidRDefault="006E1E18" w:rsidP="00870874">
      <w:pPr>
        <w:jc w:val="both"/>
      </w:pPr>
    </w:p>
    <w:p w14:paraId="0BD18B5A" w14:textId="6BB5FE2A" w:rsidR="003C617F" w:rsidRDefault="00AC29BB" w:rsidP="00870874">
      <w:pPr>
        <w:jc w:val="both"/>
      </w:pPr>
      <w:r>
        <w:t>Fellows</w:t>
      </w:r>
      <w:r w:rsidR="003C617F" w:rsidRPr="000F4B70">
        <w:t xml:space="preserve"> in Psychology are employees of </w:t>
      </w:r>
      <w:r w:rsidR="00873E85">
        <w:t>UMass</w:t>
      </w:r>
      <w:r w:rsidR="003C617F" w:rsidRPr="000F4B70">
        <w:t xml:space="preserve"> </w:t>
      </w:r>
      <w:r w:rsidR="00A12DFE">
        <w:t xml:space="preserve">Chan </w:t>
      </w:r>
      <w:r w:rsidR="003C617F" w:rsidRPr="000F4B70">
        <w:t>Medical School</w:t>
      </w:r>
      <w:r w:rsidR="006A275A">
        <w:t xml:space="preserve">. </w:t>
      </w:r>
      <w:r w:rsidR="003C617F" w:rsidRPr="000F4B70">
        <w:t xml:space="preserve">Interns receive a </w:t>
      </w:r>
      <w:r w:rsidR="000327E7" w:rsidRPr="00AE72F3">
        <w:t>stipend of $</w:t>
      </w:r>
      <w:r>
        <w:t>50,0</w:t>
      </w:r>
      <w:r w:rsidR="000327E7" w:rsidRPr="00AE72F3">
        <w:t>00</w:t>
      </w:r>
      <w:r w:rsidR="003C617F" w:rsidRPr="00AE72F3">
        <w:t>, a</w:t>
      </w:r>
      <w:r w:rsidR="003C617F" w:rsidRPr="000F4B70">
        <w:t xml:space="preserve"> choice of employee health insurance plans (cost varies), and paid vacation and holidays.</w:t>
      </w:r>
      <w:r w:rsidR="005733B4">
        <w:t xml:space="preserve"> All </w:t>
      </w:r>
      <w:r>
        <w:t>fellows</w:t>
      </w:r>
      <w:r w:rsidR="005733B4">
        <w:t xml:space="preserve"> are provided with 80 hours (10 days) of vacation time as well as sick time. </w:t>
      </w:r>
      <w:r>
        <w:t xml:space="preserve">Additionally, all three </w:t>
      </w:r>
      <w:r w:rsidR="00DE4025">
        <w:t>fellows</w:t>
      </w:r>
      <w:r>
        <w:t xml:space="preserve"> are provided a professional stipend of $2,500 to use toward EPPP costs, </w:t>
      </w:r>
      <w:r w:rsidR="00E87967">
        <w:t>educational materials, conference travel, or other approved professional needs.</w:t>
      </w:r>
    </w:p>
    <w:p w14:paraId="136CF7B1" w14:textId="77777777" w:rsidR="00DE4025" w:rsidRPr="000F4B70" w:rsidRDefault="00DE4025" w:rsidP="00DE4025">
      <w:pPr>
        <w:ind w:firstLine="0"/>
        <w:jc w:val="both"/>
        <w:rPr>
          <w:b/>
        </w:rPr>
      </w:pPr>
    </w:p>
    <w:p w14:paraId="3097BB53" w14:textId="02A84900" w:rsidR="003C617F" w:rsidRPr="000F4B70" w:rsidRDefault="003C617F" w:rsidP="00870874">
      <w:pPr>
        <w:pStyle w:val="Heading3"/>
        <w:jc w:val="both"/>
      </w:pPr>
      <w:bookmarkStart w:id="20" w:name="_Toc150848373"/>
      <w:r w:rsidRPr="000F4B70">
        <w:t xml:space="preserve">Structure of the </w:t>
      </w:r>
      <w:r w:rsidR="00E87967">
        <w:t>Fellowship</w:t>
      </w:r>
      <w:bookmarkEnd w:id="20"/>
    </w:p>
    <w:p w14:paraId="7A4A6C53" w14:textId="77777777" w:rsidR="00A52E0F" w:rsidRDefault="00A52E0F" w:rsidP="00870874">
      <w:pPr>
        <w:jc w:val="both"/>
      </w:pPr>
    </w:p>
    <w:p w14:paraId="65C815AD" w14:textId="04CD6825" w:rsidR="003C617F" w:rsidRPr="000F4B70" w:rsidRDefault="003C617F" w:rsidP="00870874">
      <w:pPr>
        <w:jc w:val="both"/>
      </w:pPr>
      <w:r w:rsidRPr="000F4B70">
        <w:t>Each</w:t>
      </w:r>
      <w:r w:rsidR="00E87967">
        <w:t xml:space="preserve"> fellow</w:t>
      </w:r>
      <w:r w:rsidRPr="000F4B70">
        <w:t xml:space="preserve"> engages in training activities in three areas throughout the year:  </w:t>
      </w:r>
    </w:p>
    <w:p w14:paraId="08C71F42" w14:textId="149C7685" w:rsidR="003C617F" w:rsidRPr="000F4B70" w:rsidRDefault="003C617F" w:rsidP="00870874">
      <w:pPr>
        <w:pStyle w:val="ListParagraph"/>
        <w:numPr>
          <w:ilvl w:val="0"/>
          <w:numId w:val="29"/>
        </w:numPr>
        <w:ind w:left="1440"/>
        <w:jc w:val="both"/>
      </w:pPr>
      <w:r w:rsidRPr="000F4B70">
        <w:t>Inpatient assessment and</w:t>
      </w:r>
      <w:r w:rsidR="005F25A6">
        <w:t>/or</w:t>
      </w:r>
      <w:r w:rsidRPr="000F4B70">
        <w:t xml:space="preserve"> treatment,</w:t>
      </w:r>
    </w:p>
    <w:p w14:paraId="51AFE011" w14:textId="1AFDB07B" w:rsidR="003C617F" w:rsidRDefault="003C617F" w:rsidP="00870874">
      <w:pPr>
        <w:pStyle w:val="ListParagraph"/>
        <w:numPr>
          <w:ilvl w:val="0"/>
          <w:numId w:val="29"/>
        </w:numPr>
        <w:ind w:left="1440"/>
        <w:jc w:val="both"/>
      </w:pPr>
      <w:r w:rsidRPr="000F4B70">
        <w:t xml:space="preserve">Supervision, </w:t>
      </w:r>
      <w:r w:rsidR="005A7BB6">
        <w:t>didactics</w:t>
      </w:r>
      <w:r w:rsidRPr="000F4B70">
        <w:t xml:space="preserve">, </w:t>
      </w:r>
      <w:r w:rsidR="00522045">
        <w:t>research, program evaluation</w:t>
      </w:r>
      <w:r w:rsidR="006A275A">
        <w:t xml:space="preserve"> </w:t>
      </w:r>
    </w:p>
    <w:p w14:paraId="296F32E8" w14:textId="65BCB266" w:rsidR="00E87967" w:rsidRDefault="00E2260E" w:rsidP="00870874">
      <w:pPr>
        <w:pStyle w:val="ListParagraph"/>
        <w:numPr>
          <w:ilvl w:val="0"/>
          <w:numId w:val="29"/>
        </w:numPr>
        <w:ind w:left="1440"/>
        <w:jc w:val="both"/>
      </w:pPr>
      <w:r>
        <w:t>Additional e</w:t>
      </w:r>
      <w:r w:rsidR="00522045">
        <w:t>mphas</w:t>
      </w:r>
      <w:r>
        <w:t>es</w:t>
      </w:r>
      <w:r w:rsidR="00E87967">
        <w:t xml:space="preserve"> relevant to chosen </w:t>
      </w:r>
      <w:proofErr w:type="gramStart"/>
      <w:r>
        <w:t>track</w:t>
      </w:r>
      <w:proofErr w:type="gramEnd"/>
      <w:r>
        <w:t xml:space="preserve"> </w:t>
      </w:r>
    </w:p>
    <w:p w14:paraId="4E014FBA" w14:textId="41B89A86" w:rsidR="00E2260E" w:rsidRPr="000F4B70" w:rsidRDefault="00E2260E" w:rsidP="00E20E23">
      <w:pPr>
        <w:ind w:left="720" w:firstLine="0"/>
        <w:jc w:val="both"/>
      </w:pPr>
      <w:r>
        <w:t>Each of these training acti</w:t>
      </w:r>
      <w:r w:rsidR="009371E5">
        <w:t>vities are discussed further in the next section below.</w:t>
      </w:r>
    </w:p>
    <w:p w14:paraId="7E115A03" w14:textId="51DB0FCA" w:rsidR="00A3166F" w:rsidRPr="009371E5" w:rsidRDefault="0091719E" w:rsidP="003E5E35">
      <w:pPr>
        <w:pStyle w:val="Heading1"/>
        <w:ind w:firstLine="0"/>
      </w:pPr>
      <w:bookmarkStart w:id="21" w:name="_Toc150848374"/>
      <w:r w:rsidRPr="009371E5">
        <w:t xml:space="preserve">Adult </w:t>
      </w:r>
      <w:r w:rsidR="00A3166F" w:rsidRPr="009371E5">
        <w:t>Inpatient</w:t>
      </w:r>
      <w:r w:rsidR="0040778C" w:rsidRPr="009371E5">
        <w:t xml:space="preserve"> SMI</w:t>
      </w:r>
      <w:r w:rsidR="00A3166F" w:rsidRPr="009371E5">
        <w:t xml:space="preserve"> </w:t>
      </w:r>
      <w:r w:rsidR="009371E5" w:rsidRPr="009371E5">
        <w:t>Track</w:t>
      </w:r>
      <w:bookmarkEnd w:id="21"/>
      <w:r w:rsidR="001864DB" w:rsidRPr="009371E5">
        <w:t xml:space="preserve"> </w:t>
      </w:r>
    </w:p>
    <w:p w14:paraId="7D7994BC" w14:textId="3BBC0F7F" w:rsidR="002B18DE" w:rsidRDefault="00E87967" w:rsidP="00870874">
      <w:pPr>
        <w:ind w:firstLine="0"/>
        <w:jc w:val="both"/>
      </w:pPr>
      <w:r>
        <w:t xml:space="preserve">All </w:t>
      </w:r>
      <w:r w:rsidR="00782B6E">
        <w:t xml:space="preserve">SMI-Inpatient </w:t>
      </w:r>
      <w:r>
        <w:t xml:space="preserve">fellows </w:t>
      </w:r>
      <w:r w:rsidR="001E668D">
        <w:t xml:space="preserve">are expected to </w:t>
      </w:r>
      <w:r>
        <w:t>put approximately 7</w:t>
      </w:r>
      <w:r w:rsidR="003B1B50">
        <w:t>0</w:t>
      </w:r>
      <w:r>
        <w:t xml:space="preserve">% </w:t>
      </w:r>
      <w:r w:rsidR="003B1B50">
        <w:t xml:space="preserve">(3.5 days) </w:t>
      </w:r>
      <w:r>
        <w:t>of their time toward</w:t>
      </w:r>
      <w:r w:rsidR="0040778C">
        <w:t xml:space="preserve"> their</w:t>
      </w:r>
      <w:r>
        <w:t xml:space="preserve"> SMI</w:t>
      </w:r>
      <w:r w:rsidR="001E668D">
        <w:t xml:space="preserve"> inpatient rotatio</w:t>
      </w:r>
      <w:r w:rsidR="0040778C">
        <w:t>n</w:t>
      </w:r>
      <w:r w:rsidR="001E668D">
        <w:t xml:space="preserve"> throughout the year</w:t>
      </w:r>
      <w:r w:rsidR="006878DD">
        <w:t xml:space="preserve"> at WRCH</w:t>
      </w:r>
      <w:r>
        <w:t xml:space="preserve">. </w:t>
      </w:r>
      <w:bookmarkStart w:id="22" w:name="_Hlk525572948"/>
      <w:r w:rsidR="003A39A9">
        <w:t xml:space="preserve">Most individuals hospitalized at WRCH have been ordered for evaluation and treatment under court order. In addition to the </w:t>
      </w:r>
      <w:r w:rsidR="002B18DE">
        <w:t xml:space="preserve">admission </w:t>
      </w:r>
      <w:r w:rsidR="003A39A9">
        <w:t xml:space="preserve">evaluation units, there are units for </w:t>
      </w:r>
      <w:r w:rsidR="00FF7EED" w:rsidRPr="000F4B70">
        <w:t>continuing care</w:t>
      </w:r>
      <w:r w:rsidR="003A39A9">
        <w:t xml:space="preserve"> treatment</w:t>
      </w:r>
      <w:r w:rsidR="00333C89">
        <w:t>,</w:t>
      </w:r>
      <w:r w:rsidR="00FF7EED" w:rsidRPr="000F4B70">
        <w:t xml:space="preserve"> deaf</w:t>
      </w:r>
      <w:r w:rsidR="00333C89">
        <w:t>/hard of hearing patients, and those with</w:t>
      </w:r>
      <w:r w:rsidR="002B18DE">
        <w:t xml:space="preserve"> </w:t>
      </w:r>
      <w:r w:rsidR="00FF7EED" w:rsidRPr="000F4B70">
        <w:t>complex medical needs</w:t>
      </w:r>
      <w:r w:rsidR="003A39A9">
        <w:t>.</w:t>
      </w:r>
      <w:r w:rsidR="006A275A">
        <w:t xml:space="preserve"> </w:t>
      </w:r>
      <w:r w:rsidR="00194619" w:rsidRPr="000F4B70">
        <w:t>All</w:t>
      </w:r>
      <w:r w:rsidR="00FF7EED" w:rsidRPr="000F4B70">
        <w:t xml:space="preserve"> units are closely connected to the hospital-wide Skills Training and Rehabilitation program</w:t>
      </w:r>
      <w:r w:rsidR="003A39A9">
        <w:t xml:space="preserve"> which </w:t>
      </w:r>
      <w:r w:rsidR="00FF7EED" w:rsidRPr="000F4B70">
        <w:t>includes therapeutic, vocational, educational, and recreational elements</w:t>
      </w:r>
      <w:r w:rsidR="006A275A">
        <w:t xml:space="preserve">. </w:t>
      </w:r>
    </w:p>
    <w:p w14:paraId="52A857B6" w14:textId="77777777" w:rsidR="001A1E19" w:rsidRDefault="001A1E19" w:rsidP="00870874">
      <w:pPr>
        <w:ind w:firstLine="0"/>
        <w:jc w:val="both"/>
      </w:pPr>
    </w:p>
    <w:p w14:paraId="5D454E07" w14:textId="3C773D15" w:rsidR="002B18DE" w:rsidRDefault="002B18DE" w:rsidP="00870874">
      <w:pPr>
        <w:jc w:val="both"/>
      </w:pPr>
      <w:r w:rsidRPr="000F4B70">
        <w:t xml:space="preserve">The treatment </w:t>
      </w:r>
      <w:r>
        <w:t>units</w:t>
      </w:r>
      <w:r w:rsidRPr="000F4B70">
        <w:t xml:space="preserve"> at WRCH focus on preparing adults from diverse ethnic and socioeconomic backgrounds in the transition process from an inpatient stay to community living</w:t>
      </w:r>
      <w:r>
        <w:t xml:space="preserve">. </w:t>
      </w:r>
      <w:r w:rsidRPr="000F4B70">
        <w:t>The treatment approach is multidisciplinary in nature and aimed at assisting the individual in engaging in treatment, maintaining adequate behavioral and emotional control, and taking the steps necessary to successfully return to the community</w:t>
      </w:r>
      <w:r>
        <w:t xml:space="preserve">. </w:t>
      </w:r>
      <w:r w:rsidRPr="000F4B70">
        <w:t>The treatment model incorporates a thorough diagnostic work-up, psychosocial rehabilitation, relapse prevention, motivational interviewing, and Dialectical Behavior Therapy (DBT)</w:t>
      </w:r>
      <w:r w:rsidR="006C5544">
        <w:t xml:space="preserve"> </w:t>
      </w:r>
      <w:r w:rsidRPr="000F4B70">
        <w:t>/</w:t>
      </w:r>
      <w:r w:rsidR="006C5544">
        <w:t xml:space="preserve"> </w:t>
      </w:r>
      <w:r w:rsidRPr="000F4B70">
        <w:t>Cognitive Behavior Therapy models</w:t>
      </w:r>
      <w:r>
        <w:t xml:space="preserve">. </w:t>
      </w:r>
      <w:r w:rsidRPr="000F4B70">
        <w:t xml:space="preserve">Individuals receiving inpatient care are empowered to understand symptoms associated with mental illness and follow through with strength-based interventions and plans that will maximize adjustment and transition to less restrictive alternatives to hospitalization. </w:t>
      </w:r>
    </w:p>
    <w:p w14:paraId="06ABE4D3" w14:textId="77777777" w:rsidR="001A1E19" w:rsidRPr="000F4B70" w:rsidRDefault="001A1E19" w:rsidP="00870874">
      <w:pPr>
        <w:jc w:val="both"/>
      </w:pPr>
    </w:p>
    <w:p w14:paraId="46CF5076" w14:textId="5F336341" w:rsidR="002B18DE" w:rsidRDefault="002B18DE" w:rsidP="00870874">
      <w:pPr>
        <w:jc w:val="both"/>
      </w:pPr>
      <w:r w:rsidRPr="000F4B70">
        <w:lastRenderedPageBreak/>
        <w:t xml:space="preserve">At WRCH, </w:t>
      </w:r>
      <w:r w:rsidR="001A1E19">
        <w:t xml:space="preserve">treatment </w:t>
      </w:r>
      <w:r w:rsidR="0040778C">
        <w:t xml:space="preserve">groups </w:t>
      </w:r>
      <w:r w:rsidR="00BB05AD">
        <w:t>are available on all</w:t>
      </w:r>
      <w:r w:rsidRPr="000F4B70">
        <w:t xml:space="preserve"> treatment </w:t>
      </w:r>
      <w:r w:rsidR="006C5544">
        <w:t>units</w:t>
      </w:r>
      <w:r w:rsidR="00BB05AD">
        <w:t>,</w:t>
      </w:r>
      <w:r w:rsidRPr="000F4B70">
        <w:t xml:space="preserve"> with staff </w:t>
      </w:r>
      <w:r w:rsidR="00BB05AD">
        <w:t xml:space="preserve">having received </w:t>
      </w:r>
      <w:r w:rsidRPr="000F4B70">
        <w:t>intensive</w:t>
      </w:r>
      <w:r w:rsidR="00BB05AD">
        <w:t xml:space="preserve"> training</w:t>
      </w:r>
      <w:r w:rsidRPr="000F4B70">
        <w:t xml:space="preserve"> in CBT for Psychosis</w:t>
      </w:r>
      <w:r>
        <w:t xml:space="preserve">. </w:t>
      </w:r>
      <w:r w:rsidRPr="000F4B70">
        <w:t>The psychology</w:t>
      </w:r>
      <w:r w:rsidR="001A1E19">
        <w:t xml:space="preserve"> SMI</w:t>
      </w:r>
      <w:r w:rsidRPr="000F4B70">
        <w:t xml:space="preserve"> </w:t>
      </w:r>
      <w:r w:rsidR="001A1E19">
        <w:t xml:space="preserve">fellows </w:t>
      </w:r>
      <w:r w:rsidRPr="000F4B70">
        <w:t>participate in all phases of the individual</w:t>
      </w:r>
      <w:r w:rsidR="00F83E15">
        <w:t>’</w:t>
      </w:r>
      <w:r w:rsidRPr="000F4B70">
        <w:t>s hospital course from assessment</w:t>
      </w:r>
      <w:r w:rsidR="006C5544">
        <w:t xml:space="preserve"> </w:t>
      </w:r>
      <w:r w:rsidRPr="000F4B70">
        <w:t>/ psychological testing to providing treatment interventions to helping the individual work through an integrative discharge plan</w:t>
      </w:r>
      <w:r>
        <w:t xml:space="preserve">. </w:t>
      </w:r>
      <w:r w:rsidRPr="000F4B70">
        <w:t>The staff at WRCH ha</w:t>
      </w:r>
      <w:r w:rsidR="00333C89">
        <w:t>ve</w:t>
      </w:r>
      <w:r w:rsidRPr="000F4B70">
        <w:t xml:space="preserve"> implemented an Illness Management and Recovery (IMR) treatment program, an evidence-based group and individual treatment protocol to assist individuals in learning more about their psychiatric disorders and effective coping skills. Additionally, WRCH has a robust dual recovery program for people in all stages of change and has developed a relapse prevention model for mental health</w:t>
      </w:r>
      <w:r w:rsidR="001A1E19">
        <w:t xml:space="preserve"> and substance abuse related issues</w:t>
      </w:r>
      <w:r w:rsidRPr="000F4B70">
        <w:t>.</w:t>
      </w:r>
      <w:r w:rsidR="00333C89">
        <w:t xml:space="preserve"> </w:t>
      </w:r>
    </w:p>
    <w:p w14:paraId="0608AD0C" w14:textId="77777777" w:rsidR="001A1E19" w:rsidRDefault="001A1E19" w:rsidP="00870874">
      <w:pPr>
        <w:jc w:val="both"/>
      </w:pPr>
    </w:p>
    <w:p w14:paraId="502F8041" w14:textId="630B78C1" w:rsidR="001A1E19" w:rsidRDefault="003D3264" w:rsidP="00E20E23">
      <w:pPr>
        <w:pStyle w:val="Heading3"/>
      </w:pPr>
      <w:bookmarkStart w:id="23" w:name="_Toc150848375"/>
      <w:r>
        <w:t>Training</w:t>
      </w:r>
      <w:r w:rsidR="001A1E19" w:rsidRPr="001A1E19">
        <w:t xml:space="preserve"> opportunities:</w:t>
      </w:r>
      <w:bookmarkEnd w:id="23"/>
    </w:p>
    <w:p w14:paraId="7AC017FB" w14:textId="77777777" w:rsidR="001A1E19" w:rsidRPr="00873E85" w:rsidRDefault="001A1E19" w:rsidP="001A1E19">
      <w:pPr>
        <w:ind w:firstLine="0"/>
        <w:rPr>
          <w:b/>
          <w:bCs/>
          <w:sz w:val="12"/>
          <w:szCs w:val="12"/>
        </w:rPr>
      </w:pPr>
    </w:p>
    <w:p w14:paraId="0F78F90D" w14:textId="77977767" w:rsidR="000F4B70" w:rsidRPr="00663D07" w:rsidRDefault="00663D07" w:rsidP="00E20E23">
      <w:pPr>
        <w:pStyle w:val="Heading4"/>
      </w:pPr>
      <w:bookmarkStart w:id="24" w:name="_Toc150848376"/>
      <w:r>
        <w:t xml:space="preserve">1. </w:t>
      </w:r>
      <w:r w:rsidR="001A1E19" w:rsidRPr="00663D07">
        <w:t>Continuing Care Units – six months</w:t>
      </w:r>
      <w:bookmarkEnd w:id="24"/>
    </w:p>
    <w:p w14:paraId="17657525" w14:textId="77777777" w:rsidR="001A1E19" w:rsidRDefault="001A1E19" w:rsidP="001A1E19">
      <w:pPr>
        <w:ind w:left="720" w:firstLine="0"/>
        <w:jc w:val="both"/>
        <w:rPr>
          <w:u w:val="single"/>
        </w:rPr>
      </w:pPr>
    </w:p>
    <w:p w14:paraId="78039EFC" w14:textId="37F807B8" w:rsidR="00564DC9" w:rsidRDefault="001A1E19" w:rsidP="00FA32AD">
      <w:pPr>
        <w:ind w:firstLine="0"/>
        <w:jc w:val="both"/>
      </w:pPr>
      <w:r>
        <w:t>WRCH continuing care unit</w:t>
      </w:r>
      <w:r w:rsidR="00873E85">
        <w:t>s</w:t>
      </w:r>
      <w:r w:rsidR="00DB1304">
        <w:t xml:space="preserve"> include individuals</w:t>
      </w:r>
      <w:r>
        <w:t xml:space="preserve"> committed to the hospital for a variety of reasons</w:t>
      </w:r>
      <w:r w:rsidR="00DB1304">
        <w:t>,</w:t>
      </w:r>
      <w:r>
        <w:t xml:space="preserve"> including </w:t>
      </w:r>
      <w:r w:rsidR="005F0A69">
        <w:t xml:space="preserve">those with </w:t>
      </w:r>
      <w:r>
        <w:t>forensic</w:t>
      </w:r>
      <w:r w:rsidR="00DB1304">
        <w:t xml:space="preserve"> </w:t>
      </w:r>
      <w:r w:rsidR="005F0A69">
        <w:t>statuses</w:t>
      </w:r>
      <w:r>
        <w:t xml:space="preserve"> (e.g., incompetent to stand trial and/or not guilty by reason of insanity) and </w:t>
      </w:r>
      <w:r w:rsidR="005F0A69">
        <w:t xml:space="preserve">under </w:t>
      </w:r>
      <w:r>
        <w:t>civi</w:t>
      </w:r>
      <w:r w:rsidR="005F0A69">
        <w:t>l commitments</w:t>
      </w:r>
      <w:r>
        <w:t xml:space="preserve"> (e.g., </w:t>
      </w:r>
      <w:r w:rsidR="00400BBD">
        <w:t xml:space="preserve">people </w:t>
      </w:r>
      <w:r>
        <w:t xml:space="preserve">without criminal charges </w:t>
      </w:r>
      <w:r w:rsidR="00400BBD">
        <w:t xml:space="preserve">but </w:t>
      </w:r>
      <w:r>
        <w:t>found to be a danger to themselves or others due to a mental illness). Fellows will assist with the</w:t>
      </w:r>
      <w:r w:rsidR="0022386F">
        <w:t xml:space="preserve"> care and treatment of </w:t>
      </w:r>
      <w:r w:rsidR="00564DC9">
        <w:t>approximately</w:t>
      </w:r>
      <w:r w:rsidR="003A39A9">
        <w:t xml:space="preserve"> </w:t>
      </w:r>
      <w:r w:rsidR="0022386F">
        <w:t>26 individuals with severe and persistent mental illness</w:t>
      </w:r>
      <w:r>
        <w:t xml:space="preserve"> on an identified continuing care unit</w:t>
      </w:r>
      <w:r w:rsidR="0022386F">
        <w:t xml:space="preserve">. Under the supervision of the team psychologist, </w:t>
      </w:r>
      <w:r w:rsidR="00564DC9">
        <w:t>opportunities may include:</w:t>
      </w:r>
      <w:r w:rsidR="0022386F">
        <w:t xml:space="preserve"> </w:t>
      </w:r>
    </w:p>
    <w:p w14:paraId="2D15B3FB" w14:textId="57F77E33" w:rsidR="00564DC9" w:rsidRDefault="00564DC9" w:rsidP="00564DC9">
      <w:pPr>
        <w:pStyle w:val="ListParagraph"/>
        <w:numPr>
          <w:ilvl w:val="0"/>
          <w:numId w:val="35"/>
        </w:numPr>
        <w:jc w:val="both"/>
      </w:pPr>
      <w:r>
        <w:t>C</w:t>
      </w:r>
      <w:r w:rsidR="0022386F">
        <w:t>onduct</w:t>
      </w:r>
      <w:r>
        <w:t>ing</w:t>
      </w:r>
      <w:r w:rsidR="0022386F">
        <w:t xml:space="preserve"> admissions assessments</w:t>
      </w:r>
      <w:r>
        <w:t>.</w:t>
      </w:r>
    </w:p>
    <w:p w14:paraId="56E22E73" w14:textId="53000FDC" w:rsidR="00B03AE9" w:rsidRDefault="00B03AE9" w:rsidP="00564DC9">
      <w:pPr>
        <w:pStyle w:val="ListParagraph"/>
        <w:numPr>
          <w:ilvl w:val="0"/>
          <w:numId w:val="35"/>
        </w:numPr>
        <w:jc w:val="both"/>
      </w:pPr>
      <w:r>
        <w:t>Attending Treatment Team Rounds.</w:t>
      </w:r>
    </w:p>
    <w:p w14:paraId="33809CAC" w14:textId="4CB14531" w:rsidR="00564DC9" w:rsidRDefault="00564DC9" w:rsidP="00564DC9">
      <w:pPr>
        <w:pStyle w:val="ListParagraph"/>
        <w:numPr>
          <w:ilvl w:val="0"/>
          <w:numId w:val="35"/>
        </w:numPr>
        <w:jc w:val="both"/>
      </w:pPr>
      <w:r>
        <w:t>S</w:t>
      </w:r>
      <w:r w:rsidR="0022386F">
        <w:t>pecialized evaluations for risks of violence, suicide, and fire setting</w:t>
      </w:r>
      <w:r>
        <w:t>.</w:t>
      </w:r>
    </w:p>
    <w:p w14:paraId="4E7E3831" w14:textId="63383280" w:rsidR="00564DC9" w:rsidRDefault="00564DC9" w:rsidP="00564DC9">
      <w:pPr>
        <w:pStyle w:val="ListParagraph"/>
        <w:numPr>
          <w:ilvl w:val="0"/>
          <w:numId w:val="35"/>
        </w:numPr>
        <w:jc w:val="both"/>
      </w:pPr>
      <w:r>
        <w:t>M</w:t>
      </w:r>
      <w:r w:rsidR="0022386F">
        <w:t>ak</w:t>
      </w:r>
      <w:r>
        <w:t>ing</w:t>
      </w:r>
      <w:r w:rsidR="0022386F">
        <w:t xml:space="preserve"> referrals to Department of Mental Health risk consultants for individuals with more serious histories of violent crime or sexually problematic </w:t>
      </w:r>
      <w:r>
        <w:t>behavior.</w:t>
      </w:r>
    </w:p>
    <w:p w14:paraId="65CC637C" w14:textId="6680C236" w:rsidR="00564DC9" w:rsidRDefault="00564DC9" w:rsidP="00564DC9">
      <w:pPr>
        <w:pStyle w:val="ListParagraph"/>
        <w:numPr>
          <w:ilvl w:val="0"/>
          <w:numId w:val="35"/>
        </w:numPr>
        <w:jc w:val="both"/>
      </w:pPr>
      <w:r>
        <w:t>P</w:t>
      </w:r>
      <w:r w:rsidR="0022386F">
        <w:t>rovid</w:t>
      </w:r>
      <w:r>
        <w:t>ing</w:t>
      </w:r>
      <w:r w:rsidR="0022386F">
        <w:t xml:space="preserve"> individual and group psychotherapy addressing Cognitive Behavior Therapy, Motivational Interviewing, Relapse Prevention Planning, Dual Recovery Treatment, and/ or Cognitive Rehabilitation Therapy</w:t>
      </w:r>
      <w:r w:rsidR="006A275A">
        <w:t>.</w:t>
      </w:r>
    </w:p>
    <w:p w14:paraId="0E632D90" w14:textId="6C10131D" w:rsidR="00564DC9" w:rsidRDefault="00564DC9" w:rsidP="00564DC9">
      <w:pPr>
        <w:pStyle w:val="ListParagraph"/>
        <w:numPr>
          <w:ilvl w:val="1"/>
          <w:numId w:val="35"/>
        </w:numPr>
        <w:jc w:val="both"/>
      </w:pPr>
      <w:r>
        <w:t>Attending CBT-P Case Consultation Group Weekly</w:t>
      </w:r>
      <w:r w:rsidR="008B61E9">
        <w:t xml:space="preserve"> and presenting one to two cases per year.</w:t>
      </w:r>
    </w:p>
    <w:p w14:paraId="5E3941BF" w14:textId="49279376" w:rsidR="0069671D" w:rsidRDefault="0069671D" w:rsidP="00E20E23">
      <w:pPr>
        <w:pStyle w:val="ListParagraph"/>
        <w:numPr>
          <w:ilvl w:val="0"/>
          <w:numId w:val="35"/>
        </w:numPr>
        <w:jc w:val="both"/>
      </w:pPr>
      <w:r>
        <w:t>Assessment and treatment of first-break psychotic episodes</w:t>
      </w:r>
    </w:p>
    <w:p w14:paraId="2D9E0898" w14:textId="5288F100" w:rsidR="00564DC9" w:rsidRDefault="00564DC9" w:rsidP="00564DC9">
      <w:pPr>
        <w:pStyle w:val="ListParagraph"/>
        <w:numPr>
          <w:ilvl w:val="0"/>
          <w:numId w:val="35"/>
        </w:numPr>
        <w:jc w:val="both"/>
      </w:pPr>
      <w:r>
        <w:t>Conducting f</w:t>
      </w:r>
      <w:r w:rsidR="0022386F">
        <w:t>ull batteries of cognitive and personality</w:t>
      </w:r>
      <w:r w:rsidR="003A39A9">
        <w:t xml:space="preserve"> </w:t>
      </w:r>
      <w:r w:rsidR="0022386F">
        <w:t>/ p</w:t>
      </w:r>
      <w:r w:rsidR="2229716B">
        <w:t>erformance based</w:t>
      </w:r>
      <w:r w:rsidR="0022386F">
        <w:t xml:space="preserve"> </w:t>
      </w:r>
      <w:r w:rsidR="7F42B02A">
        <w:t xml:space="preserve">psychological </w:t>
      </w:r>
      <w:r w:rsidR="0022386F">
        <w:t xml:space="preserve">tests </w:t>
      </w:r>
      <w:r w:rsidR="00DF6AFC">
        <w:t>for</w:t>
      </w:r>
      <w:r w:rsidR="0022386F">
        <w:t xml:space="preserve"> diagnostic formulation and treatment</w:t>
      </w:r>
      <w:r w:rsidR="003A39A9">
        <w:t xml:space="preserve"> </w:t>
      </w:r>
      <w:r w:rsidR="0022386F">
        <w:t>/ discharge planning</w:t>
      </w:r>
      <w:r>
        <w:t>.</w:t>
      </w:r>
      <w:r w:rsidR="006A275A">
        <w:t xml:space="preserve"> </w:t>
      </w:r>
    </w:p>
    <w:p w14:paraId="2B835199" w14:textId="3A809A63" w:rsidR="0030598D" w:rsidRDefault="00564DC9" w:rsidP="00564DC9">
      <w:pPr>
        <w:pStyle w:val="ListParagraph"/>
        <w:numPr>
          <w:ilvl w:val="0"/>
          <w:numId w:val="35"/>
        </w:numPr>
        <w:jc w:val="both"/>
      </w:pPr>
      <w:r>
        <w:t>S</w:t>
      </w:r>
      <w:r w:rsidR="0022386F">
        <w:t xml:space="preserve">upervising </w:t>
      </w:r>
      <w:r>
        <w:t>interns</w:t>
      </w:r>
      <w:r w:rsidR="00B731C0">
        <w:t xml:space="preserve"> and practicum students</w:t>
      </w:r>
      <w:r w:rsidR="0022386F">
        <w:t xml:space="preserve"> in the </w:t>
      </w:r>
      <w:r w:rsidR="00B731C0">
        <w:t>UMass Chan</w:t>
      </w:r>
      <w:r w:rsidR="0022386F">
        <w:t xml:space="preserve"> Psychology </w:t>
      </w:r>
      <w:r>
        <w:t>Internship</w:t>
      </w:r>
      <w:r w:rsidR="0022386F">
        <w:t xml:space="preserve"> </w:t>
      </w:r>
      <w:r w:rsidR="00B731C0">
        <w:t xml:space="preserve">and Practicum </w:t>
      </w:r>
      <w:r w:rsidR="0022386F">
        <w:t>Program</w:t>
      </w:r>
      <w:r w:rsidR="00B731C0">
        <w:t>s</w:t>
      </w:r>
      <w:r w:rsidR="006A275A">
        <w:t xml:space="preserve">. </w:t>
      </w:r>
    </w:p>
    <w:p w14:paraId="034CF588" w14:textId="77777777" w:rsidR="00564DC9" w:rsidRDefault="00564DC9" w:rsidP="00564DC9">
      <w:pPr>
        <w:ind w:firstLine="0"/>
        <w:jc w:val="both"/>
      </w:pPr>
    </w:p>
    <w:p w14:paraId="4DDDB447" w14:textId="1BFF2964" w:rsidR="00564DC9" w:rsidRPr="00663D07" w:rsidRDefault="00663D07" w:rsidP="00E20E23">
      <w:pPr>
        <w:pStyle w:val="Heading4"/>
      </w:pPr>
      <w:bookmarkStart w:id="25" w:name="_Toc150848377"/>
      <w:r>
        <w:t xml:space="preserve">2. </w:t>
      </w:r>
      <w:r w:rsidR="00564DC9" w:rsidRPr="00663D07">
        <w:t>Acute Care</w:t>
      </w:r>
      <w:r w:rsidR="00C947A3" w:rsidRPr="00663D07">
        <w:t>/Forensic</w:t>
      </w:r>
      <w:r w:rsidR="00564DC9" w:rsidRPr="00663D07">
        <w:t xml:space="preserve"> Units – six months</w:t>
      </w:r>
      <w:bookmarkEnd w:id="25"/>
    </w:p>
    <w:p w14:paraId="4D59F3FD" w14:textId="77777777" w:rsidR="00564DC9" w:rsidRDefault="00564DC9" w:rsidP="00564DC9">
      <w:pPr>
        <w:ind w:left="720" w:firstLine="0"/>
        <w:jc w:val="both"/>
        <w:rPr>
          <w:u w:val="single"/>
        </w:rPr>
      </w:pPr>
    </w:p>
    <w:p w14:paraId="0EF215D8" w14:textId="0A8B426A" w:rsidR="00564DC9" w:rsidRDefault="00E17B8D" w:rsidP="00FA32AD">
      <w:pPr>
        <w:ind w:firstLine="0"/>
        <w:jc w:val="both"/>
      </w:pPr>
      <w:r>
        <w:lastRenderedPageBreak/>
        <w:t xml:space="preserve">On the </w:t>
      </w:r>
      <w:r w:rsidR="00564DC9">
        <w:t>WRCH acute care</w:t>
      </w:r>
      <w:r w:rsidR="00C947A3">
        <w:t>/forensic</w:t>
      </w:r>
      <w:r w:rsidR="00564DC9">
        <w:t xml:space="preserve"> unit</w:t>
      </w:r>
      <w:r w:rsidR="00A224DD">
        <w:t>s</w:t>
      </w:r>
      <w:r>
        <w:t xml:space="preserve">, individuals reside for short-term stays (typically 20-40 days) </w:t>
      </w:r>
      <w:r w:rsidR="00224996">
        <w:t xml:space="preserve">to undergo </w:t>
      </w:r>
      <w:r>
        <w:t xml:space="preserve">different </w:t>
      </w:r>
      <w:r w:rsidR="00224996">
        <w:t xml:space="preserve">types of </w:t>
      </w:r>
      <w:r w:rsidR="00564DC9">
        <w:t>forensic</w:t>
      </w:r>
      <w:r>
        <w:t xml:space="preserve"> evaluation</w:t>
      </w:r>
      <w:r w:rsidR="0052411B">
        <w:t>s</w:t>
      </w:r>
      <w:r w:rsidR="00564DC9">
        <w:t xml:space="preserve"> (e.g., competen</w:t>
      </w:r>
      <w:r w:rsidR="00224996">
        <w:t>ce</w:t>
      </w:r>
      <w:r w:rsidR="00564DC9">
        <w:t xml:space="preserve"> to stand trial</w:t>
      </w:r>
      <w:r w:rsidR="00224996">
        <w:t>; criminal responsibility</w:t>
      </w:r>
      <w:r w:rsidR="00564DC9">
        <w:t>)</w:t>
      </w:r>
      <w:r w:rsidR="00224996">
        <w:t xml:space="preserve">. </w:t>
      </w:r>
      <w:r w:rsidR="00730B5B">
        <w:t xml:space="preserve">Forensic </w:t>
      </w:r>
      <w:r w:rsidR="00961F91">
        <w:t>u</w:t>
      </w:r>
      <w:r w:rsidR="00730B5B">
        <w:t xml:space="preserve">nit patients </w:t>
      </w:r>
      <w:r w:rsidR="00730B5B" w:rsidRPr="00730B5B">
        <w:t>are frequently more acutely symptomatic than continuing care patients.</w:t>
      </w:r>
      <w:r w:rsidR="00730B5B">
        <w:t xml:space="preserve"> </w:t>
      </w:r>
      <w:r w:rsidR="00564DC9">
        <w:t xml:space="preserve">Fellows will assist with the care and treatment of approximately </w:t>
      </w:r>
      <w:r w:rsidR="00522045">
        <w:t>27</w:t>
      </w:r>
      <w:r w:rsidR="00564DC9">
        <w:t xml:space="preserve"> individuals with severe and persistent mental illness on an identified </w:t>
      </w:r>
      <w:r w:rsidR="00C947A3">
        <w:t>acute care/</w:t>
      </w:r>
      <w:r w:rsidR="00B03AE9">
        <w:t>forensic</w:t>
      </w:r>
      <w:r w:rsidR="00564DC9">
        <w:t xml:space="preserve"> unit. Under the supervision of the team psychologist, opportunities may include: </w:t>
      </w:r>
    </w:p>
    <w:p w14:paraId="783CA647" w14:textId="31CA3F38" w:rsidR="00564DC9" w:rsidRDefault="00564DC9" w:rsidP="00564DC9">
      <w:pPr>
        <w:pStyle w:val="ListParagraph"/>
        <w:numPr>
          <w:ilvl w:val="0"/>
          <w:numId w:val="35"/>
        </w:numPr>
        <w:jc w:val="both"/>
      </w:pPr>
      <w:r>
        <w:t xml:space="preserve">Conducting </w:t>
      </w:r>
      <w:r w:rsidR="00B03AE9">
        <w:t xml:space="preserve">intake </w:t>
      </w:r>
      <w:r>
        <w:t>admissions assessments</w:t>
      </w:r>
      <w:r w:rsidR="00B03AE9">
        <w:t xml:space="preserve"> to include:</w:t>
      </w:r>
    </w:p>
    <w:p w14:paraId="5C2811ED" w14:textId="364DC69B" w:rsidR="00B03AE9" w:rsidRDefault="00B03AE9" w:rsidP="00B03AE9">
      <w:pPr>
        <w:pStyle w:val="ListParagraph"/>
        <w:numPr>
          <w:ilvl w:val="1"/>
          <w:numId w:val="35"/>
        </w:numPr>
        <w:jc w:val="both"/>
      </w:pPr>
      <w:r>
        <w:t xml:space="preserve">MoCA </w:t>
      </w:r>
    </w:p>
    <w:p w14:paraId="7E3D488F" w14:textId="592F2E07" w:rsidR="00B03AE9" w:rsidRDefault="00B03AE9" w:rsidP="00B03AE9">
      <w:pPr>
        <w:pStyle w:val="ListParagraph"/>
        <w:numPr>
          <w:ilvl w:val="1"/>
          <w:numId w:val="35"/>
        </w:numPr>
        <w:jc w:val="both"/>
      </w:pPr>
      <w:r>
        <w:t>Suicide Risk</w:t>
      </w:r>
    </w:p>
    <w:p w14:paraId="30BC9A31" w14:textId="1E4270F2" w:rsidR="00B03AE9" w:rsidRDefault="00B03AE9" w:rsidP="00B03AE9">
      <w:pPr>
        <w:pStyle w:val="ListParagraph"/>
        <w:numPr>
          <w:ilvl w:val="1"/>
          <w:numId w:val="35"/>
        </w:numPr>
        <w:jc w:val="both"/>
      </w:pPr>
      <w:r>
        <w:t>Violence Risk</w:t>
      </w:r>
    </w:p>
    <w:p w14:paraId="144E503C" w14:textId="4E234B6F" w:rsidR="00522045" w:rsidRDefault="00522045" w:rsidP="00B03AE9">
      <w:pPr>
        <w:pStyle w:val="ListParagraph"/>
        <w:numPr>
          <w:ilvl w:val="1"/>
          <w:numId w:val="35"/>
        </w:numPr>
        <w:jc w:val="both"/>
      </w:pPr>
      <w:r>
        <w:t>Trauma History</w:t>
      </w:r>
    </w:p>
    <w:p w14:paraId="33657F00" w14:textId="0562147F" w:rsidR="00522045" w:rsidRDefault="00522045" w:rsidP="00B03AE9">
      <w:pPr>
        <w:pStyle w:val="ListParagraph"/>
        <w:numPr>
          <w:ilvl w:val="1"/>
          <w:numId w:val="35"/>
        </w:numPr>
        <w:jc w:val="both"/>
      </w:pPr>
      <w:r>
        <w:t>Substance Use</w:t>
      </w:r>
    </w:p>
    <w:p w14:paraId="69D0B95A" w14:textId="31D8F5F0" w:rsidR="00B03AE9" w:rsidRDefault="00B03AE9" w:rsidP="00564DC9">
      <w:pPr>
        <w:pStyle w:val="ListParagraph"/>
        <w:numPr>
          <w:ilvl w:val="0"/>
          <w:numId w:val="35"/>
        </w:numPr>
        <w:jc w:val="both"/>
      </w:pPr>
      <w:r>
        <w:t>Attending Departmental Meetings</w:t>
      </w:r>
    </w:p>
    <w:p w14:paraId="278853BE" w14:textId="4967EEB4" w:rsidR="008130BA" w:rsidRDefault="00564DC9" w:rsidP="008130BA">
      <w:pPr>
        <w:pStyle w:val="ListParagraph"/>
        <w:numPr>
          <w:ilvl w:val="0"/>
          <w:numId w:val="35"/>
        </w:numPr>
        <w:jc w:val="both"/>
      </w:pPr>
      <w:r>
        <w:t>Providing individual and group psychotherapy addressing</w:t>
      </w:r>
      <w:r w:rsidR="008130BA">
        <w:t xml:space="preserve"> different treatment needs, such as:</w:t>
      </w:r>
    </w:p>
    <w:p w14:paraId="5C8EF257" w14:textId="77777777" w:rsidR="008130BA" w:rsidRDefault="00FE2DD0" w:rsidP="008130BA">
      <w:pPr>
        <w:pStyle w:val="ListParagraph"/>
        <w:numPr>
          <w:ilvl w:val="1"/>
          <w:numId w:val="35"/>
        </w:numPr>
        <w:jc w:val="both"/>
      </w:pPr>
      <w:r>
        <w:t>Competency Restoration</w:t>
      </w:r>
    </w:p>
    <w:p w14:paraId="119E37BD" w14:textId="77777777" w:rsidR="008130BA" w:rsidRDefault="00FE2DD0" w:rsidP="008130BA">
      <w:pPr>
        <w:pStyle w:val="ListParagraph"/>
        <w:numPr>
          <w:ilvl w:val="1"/>
          <w:numId w:val="35"/>
        </w:numPr>
        <w:jc w:val="both"/>
      </w:pPr>
      <w:r>
        <w:t>Substance Abuse</w:t>
      </w:r>
    </w:p>
    <w:p w14:paraId="4341B7EE" w14:textId="61DDA2D0" w:rsidR="00564DC9" w:rsidRDefault="008130BA" w:rsidP="008130BA">
      <w:pPr>
        <w:pStyle w:val="ListParagraph"/>
        <w:numPr>
          <w:ilvl w:val="1"/>
          <w:numId w:val="35"/>
        </w:numPr>
        <w:jc w:val="both"/>
      </w:pPr>
      <w:r>
        <w:t>M</w:t>
      </w:r>
      <w:r w:rsidRPr="008130BA">
        <w:t>ichael's Game (CBT-P</w:t>
      </w:r>
      <w:r>
        <w:t>)</w:t>
      </w:r>
    </w:p>
    <w:p w14:paraId="4B3A00CC" w14:textId="23869291" w:rsidR="00564DC9" w:rsidRDefault="00564DC9" w:rsidP="00B53F85">
      <w:pPr>
        <w:pStyle w:val="ListParagraph"/>
        <w:numPr>
          <w:ilvl w:val="0"/>
          <w:numId w:val="35"/>
        </w:numPr>
        <w:jc w:val="both"/>
      </w:pPr>
      <w:r>
        <w:t xml:space="preserve">Attending </w:t>
      </w:r>
      <w:r w:rsidR="00FE2DD0">
        <w:t>Dual Recovery Case</w:t>
      </w:r>
      <w:r>
        <w:t xml:space="preserve"> Consultation Group Weekly</w:t>
      </w:r>
    </w:p>
    <w:p w14:paraId="26C08A42" w14:textId="77777777" w:rsidR="00A4665E" w:rsidRDefault="00564DC9" w:rsidP="00A4665E">
      <w:pPr>
        <w:pStyle w:val="ListParagraph"/>
        <w:numPr>
          <w:ilvl w:val="0"/>
          <w:numId w:val="35"/>
        </w:numPr>
        <w:jc w:val="both"/>
      </w:pPr>
      <w:r>
        <w:t xml:space="preserve">Conducting full batteries of cognitive and personality / performance based psychological tests for diagnostic formulation and treatment / discharge planning. </w:t>
      </w:r>
    </w:p>
    <w:p w14:paraId="09BA2458" w14:textId="16D28EE4" w:rsidR="00A4665E" w:rsidRPr="00A4665E" w:rsidRDefault="00A4665E" w:rsidP="00A4665E">
      <w:pPr>
        <w:pStyle w:val="ListParagraph"/>
        <w:numPr>
          <w:ilvl w:val="0"/>
          <w:numId w:val="35"/>
        </w:numPr>
        <w:jc w:val="both"/>
      </w:pPr>
      <w:r w:rsidRPr="00A4665E">
        <w:t xml:space="preserve">Supervising interns and practicum students in the UMass Chan Psychology Internship and Practicum Programs. </w:t>
      </w:r>
    </w:p>
    <w:p w14:paraId="3BC99297" w14:textId="77777777" w:rsidR="009F6FD7" w:rsidRDefault="009F6FD7" w:rsidP="009F6FD7">
      <w:pPr>
        <w:ind w:firstLine="0"/>
        <w:jc w:val="both"/>
      </w:pPr>
    </w:p>
    <w:p w14:paraId="5BB888D0" w14:textId="57481399" w:rsidR="009F6FD7" w:rsidRPr="00663D07" w:rsidRDefault="00663D07" w:rsidP="00E20E23">
      <w:pPr>
        <w:pStyle w:val="Heading4"/>
      </w:pPr>
      <w:bookmarkStart w:id="26" w:name="_Toc150848378"/>
      <w:r>
        <w:t xml:space="preserve">3. </w:t>
      </w:r>
      <w:r w:rsidR="009F6FD7" w:rsidRPr="00663D07">
        <w:t>Emphasis rotations – twelve months</w:t>
      </w:r>
      <w:bookmarkEnd w:id="26"/>
    </w:p>
    <w:p w14:paraId="4467B578" w14:textId="77777777" w:rsidR="00564DC9" w:rsidRDefault="00564DC9" w:rsidP="00564DC9">
      <w:pPr>
        <w:ind w:firstLine="0"/>
        <w:jc w:val="both"/>
      </w:pPr>
    </w:p>
    <w:p w14:paraId="4EFC9011" w14:textId="0E8D3A31" w:rsidR="009F6FD7" w:rsidRDefault="009F6FD7" w:rsidP="00FA32AD">
      <w:pPr>
        <w:ind w:firstLine="0"/>
        <w:jc w:val="both"/>
      </w:pPr>
      <w:r>
        <w:t>As noted above, optional training will be available in five possible emphasis areas for the remaining 2</w:t>
      </w:r>
      <w:r w:rsidR="008B61E9">
        <w:t>0</w:t>
      </w:r>
      <w:r>
        <w:t>% (one day per week; 8 hours) of time. These options include:</w:t>
      </w:r>
    </w:p>
    <w:p w14:paraId="599E4A76" w14:textId="77777777" w:rsidR="009F6FD7" w:rsidRDefault="009F6FD7" w:rsidP="009F6FD7">
      <w:pPr>
        <w:jc w:val="both"/>
      </w:pPr>
    </w:p>
    <w:p w14:paraId="4A2FAD53" w14:textId="77777777" w:rsidR="009F6FD7" w:rsidRDefault="009F6FD7" w:rsidP="009F6FD7">
      <w:pPr>
        <w:pStyle w:val="ListParagraph"/>
        <w:numPr>
          <w:ilvl w:val="0"/>
          <w:numId w:val="32"/>
        </w:numPr>
        <w:jc w:val="both"/>
      </w:pPr>
      <w:r>
        <w:t>Adult Outpatient Psychology</w:t>
      </w:r>
    </w:p>
    <w:p w14:paraId="22191821" w14:textId="77777777" w:rsidR="009F6FD7" w:rsidRDefault="009F6FD7" w:rsidP="009F6FD7">
      <w:pPr>
        <w:pStyle w:val="ListParagraph"/>
        <w:numPr>
          <w:ilvl w:val="0"/>
          <w:numId w:val="32"/>
        </w:numPr>
        <w:jc w:val="both"/>
      </w:pPr>
      <w:r>
        <w:t>Addictions Psychology</w:t>
      </w:r>
    </w:p>
    <w:p w14:paraId="37BF6EB3" w14:textId="77777777" w:rsidR="009F6FD7" w:rsidRDefault="009F6FD7" w:rsidP="009F6FD7">
      <w:pPr>
        <w:pStyle w:val="ListParagraph"/>
        <w:numPr>
          <w:ilvl w:val="0"/>
          <w:numId w:val="32"/>
        </w:numPr>
        <w:jc w:val="both"/>
      </w:pPr>
      <w:r>
        <w:t>Child and Adolescent Psychology</w:t>
      </w:r>
    </w:p>
    <w:p w14:paraId="46069228" w14:textId="60167625" w:rsidR="009F6FD7" w:rsidRDefault="009F6FD7" w:rsidP="009F6FD7">
      <w:pPr>
        <w:pStyle w:val="ListParagraph"/>
        <w:numPr>
          <w:ilvl w:val="0"/>
          <w:numId w:val="32"/>
        </w:numPr>
        <w:jc w:val="both"/>
      </w:pPr>
      <w:r>
        <w:t>Positive Behavior Intervention and Supports (PBIS)</w:t>
      </w:r>
    </w:p>
    <w:p w14:paraId="0521ED2A" w14:textId="27FAD762" w:rsidR="009F6FD7" w:rsidRDefault="009F6FD7" w:rsidP="009F6FD7">
      <w:pPr>
        <w:pStyle w:val="ListParagraph"/>
        <w:numPr>
          <w:ilvl w:val="0"/>
          <w:numId w:val="32"/>
        </w:numPr>
        <w:jc w:val="both"/>
      </w:pPr>
      <w:r>
        <w:t>Transitional Age Youth at the Student Counseling Center</w:t>
      </w:r>
    </w:p>
    <w:p w14:paraId="2B2F8BDE" w14:textId="77777777" w:rsidR="009F6FD7" w:rsidRDefault="009F6FD7" w:rsidP="009F6FD7">
      <w:pPr>
        <w:ind w:left="720" w:firstLine="0"/>
        <w:jc w:val="both"/>
      </w:pPr>
    </w:p>
    <w:p w14:paraId="544B681D" w14:textId="32D9DC68" w:rsidR="00C42E25" w:rsidRDefault="009F6FD7" w:rsidP="00FA32AD">
      <w:pPr>
        <w:ind w:firstLine="0"/>
        <w:jc w:val="both"/>
      </w:pPr>
      <w:r>
        <w:t xml:space="preserve">If an emphasis area is identified as a training goal for the fellowship year, each fellow will work closely with the supervisor of that rotation to determine the appropriate schedule and clinical tasks which will be assigned to the fellow. </w:t>
      </w:r>
    </w:p>
    <w:p w14:paraId="4AD44C58" w14:textId="77777777" w:rsidR="00663D07" w:rsidRDefault="00663D07" w:rsidP="009F6FD7">
      <w:pPr>
        <w:jc w:val="both"/>
      </w:pPr>
    </w:p>
    <w:p w14:paraId="7D25B356" w14:textId="73A74EB4" w:rsidR="00663D07" w:rsidRPr="00663D07" w:rsidRDefault="00663D07" w:rsidP="003E5E35">
      <w:pPr>
        <w:pStyle w:val="Heading1"/>
        <w:ind w:firstLine="0"/>
      </w:pPr>
      <w:bookmarkStart w:id="27" w:name="_Toc150848379"/>
      <w:bookmarkStart w:id="28" w:name="_Hlk151026006"/>
      <w:r>
        <w:t>Forensic Evaluation</w:t>
      </w:r>
      <w:r w:rsidRPr="00663D07">
        <w:t xml:space="preserve"> Track</w:t>
      </w:r>
      <w:bookmarkEnd w:id="27"/>
      <w:r w:rsidRPr="00663D07">
        <w:t xml:space="preserve"> </w:t>
      </w:r>
    </w:p>
    <w:p w14:paraId="63DD4EAE" w14:textId="2AB19413" w:rsidR="00612F13" w:rsidRDefault="00612F13" w:rsidP="003E5E35">
      <w:pPr>
        <w:jc w:val="center"/>
      </w:pPr>
      <w:r>
        <w:t>Please see the following for a full</w:t>
      </w:r>
      <w:r w:rsidR="00663D07">
        <w:t xml:space="preserve"> description of the Forensic Evaluation Track</w:t>
      </w:r>
      <w:r>
        <w:t>:</w:t>
      </w:r>
    </w:p>
    <w:p w14:paraId="50AA504D" w14:textId="25E0A7A8" w:rsidR="00E57D28" w:rsidRDefault="00000000" w:rsidP="003E5E35">
      <w:pPr>
        <w:jc w:val="center"/>
      </w:pPr>
      <w:hyperlink r:id="rId23" w:history="1">
        <w:r w:rsidR="00E57D28" w:rsidRPr="00D81DDC">
          <w:rPr>
            <w:rStyle w:val="Hyperlink"/>
          </w:rPr>
          <w:t>https://www.umassmed.edu/forensicpsychology/training-activities/</w:t>
        </w:r>
      </w:hyperlink>
    </w:p>
    <w:p w14:paraId="4A8C6452" w14:textId="77777777" w:rsidR="00E57D28" w:rsidRDefault="00E57D28" w:rsidP="00663D07">
      <w:pPr>
        <w:jc w:val="both"/>
      </w:pPr>
    </w:p>
    <w:p w14:paraId="746B9DF7" w14:textId="565DE363" w:rsidR="007B49A7" w:rsidRDefault="007B49A7" w:rsidP="00FA32AD">
      <w:pPr>
        <w:ind w:firstLine="0"/>
        <w:jc w:val="both"/>
      </w:pPr>
      <w:r>
        <w:t>Briefly, the Forensic Evaluation Track provides specialized forensic training through the following types of weekly activities:</w:t>
      </w:r>
    </w:p>
    <w:p w14:paraId="638BE8BB" w14:textId="77777777" w:rsidR="007B49A7" w:rsidRDefault="007B49A7" w:rsidP="003E5E35">
      <w:pPr>
        <w:pStyle w:val="ListParagraph"/>
        <w:numPr>
          <w:ilvl w:val="0"/>
          <w:numId w:val="42"/>
        </w:numPr>
        <w:jc w:val="both"/>
      </w:pPr>
      <w:r>
        <w:t>Applied Forensic Clinical Experience (about 32 hrs./week)</w:t>
      </w:r>
    </w:p>
    <w:p w14:paraId="096C2F0B" w14:textId="798A5386" w:rsidR="007B49A7" w:rsidRDefault="007B49A7" w:rsidP="003E5E35">
      <w:pPr>
        <w:pStyle w:val="ListParagraph"/>
        <w:numPr>
          <w:ilvl w:val="0"/>
          <w:numId w:val="42"/>
        </w:numPr>
        <w:jc w:val="both"/>
      </w:pPr>
      <w:r>
        <w:t xml:space="preserve">Weekly Seminars (about 4-5 hrs./week), </w:t>
      </w:r>
    </w:p>
    <w:p w14:paraId="16557C0F" w14:textId="192494E1" w:rsidR="007B49A7" w:rsidRDefault="007B49A7" w:rsidP="003E5E35">
      <w:pPr>
        <w:pStyle w:val="ListParagraph"/>
        <w:numPr>
          <w:ilvl w:val="0"/>
          <w:numId w:val="42"/>
        </w:numPr>
        <w:jc w:val="both"/>
      </w:pPr>
      <w:r>
        <w:t>Research Experience (about 4 hrs./week)</w:t>
      </w:r>
      <w:r w:rsidR="00612F13">
        <w:t>, and</w:t>
      </w:r>
    </w:p>
    <w:p w14:paraId="2A5DD7F0" w14:textId="17311806" w:rsidR="00663D07" w:rsidRPr="00663D07" w:rsidRDefault="007B49A7" w:rsidP="003E5E35">
      <w:pPr>
        <w:pStyle w:val="ListParagraph"/>
        <w:numPr>
          <w:ilvl w:val="0"/>
          <w:numId w:val="42"/>
        </w:numPr>
        <w:jc w:val="both"/>
      </w:pPr>
      <w:r>
        <w:t>Supervision and mentorship on career objectives and fellowship progress (1-2 hrs</w:t>
      </w:r>
      <w:r w:rsidR="0095393E">
        <w:t>./</w:t>
      </w:r>
      <w:r>
        <w:t>week).</w:t>
      </w:r>
      <w:r w:rsidR="00663D07">
        <w:t xml:space="preserve"> </w:t>
      </w:r>
    </w:p>
    <w:bookmarkEnd w:id="28"/>
    <w:p w14:paraId="6D31E907" w14:textId="77777777" w:rsidR="00663D07" w:rsidRPr="00663D07" w:rsidRDefault="00663D07" w:rsidP="00663D07">
      <w:pPr>
        <w:jc w:val="both"/>
        <w:rPr>
          <w:sz w:val="12"/>
          <w:szCs w:val="12"/>
        </w:rPr>
      </w:pPr>
    </w:p>
    <w:p w14:paraId="73FE4680" w14:textId="00C0FEFF" w:rsidR="003E07A4" w:rsidRDefault="003D3264" w:rsidP="00E20E23">
      <w:pPr>
        <w:pStyle w:val="Heading3"/>
      </w:pPr>
      <w:bookmarkStart w:id="29" w:name="_Toc150848380"/>
      <w:r>
        <w:t>Training opportunities:</w:t>
      </w:r>
      <w:bookmarkEnd w:id="29"/>
    </w:p>
    <w:p w14:paraId="5E3C4629" w14:textId="77777777" w:rsidR="00483315" w:rsidRDefault="00483315" w:rsidP="00663D07">
      <w:pPr>
        <w:jc w:val="both"/>
      </w:pPr>
    </w:p>
    <w:p w14:paraId="50D73F59" w14:textId="111F1E32" w:rsidR="003D3264" w:rsidRDefault="008B17D2" w:rsidP="00663D07">
      <w:pPr>
        <w:jc w:val="both"/>
      </w:pPr>
      <w:bookmarkStart w:id="30" w:name="_Toc150848381"/>
      <w:r>
        <w:rPr>
          <w:rStyle w:val="Heading4Char"/>
        </w:rPr>
        <w:t xml:space="preserve">1. </w:t>
      </w:r>
      <w:r w:rsidR="003D3264" w:rsidRPr="00E20E23">
        <w:rPr>
          <w:rStyle w:val="Heading4Char"/>
        </w:rPr>
        <w:t>A</w:t>
      </w:r>
      <w:r w:rsidR="00483315" w:rsidRPr="00E20E23">
        <w:rPr>
          <w:rStyle w:val="Heading4Char"/>
        </w:rPr>
        <w:t>dult Court Clinic Services (District and Superior Courts):</w:t>
      </w:r>
      <w:bookmarkEnd w:id="30"/>
      <w:r w:rsidR="00483315" w:rsidRPr="00483315">
        <w:t xml:space="preserve"> </w:t>
      </w:r>
    </w:p>
    <w:p w14:paraId="540910A5" w14:textId="2F521502" w:rsidR="00483315" w:rsidRDefault="0095393E" w:rsidP="00663D07">
      <w:pPr>
        <w:jc w:val="both"/>
      </w:pPr>
      <w:r>
        <w:t xml:space="preserve">Court clinic services </w:t>
      </w:r>
      <w:r w:rsidR="00483315" w:rsidRPr="00483315">
        <w:t xml:space="preserve">are provided by specially designated forensic psychologists and psychiatrists. Professionals in these settings provide forensic mental health screening evaluations (e.g., competence to stand trial, criminal responsibility, aid in sentencing, civil commitment, commitment of individuals with substance use disorders), consultation and liaison to judges, court personnel, and community mental health agencies. Supervision of residents in the court clinics will be provided by highly experienced forensic psychologists. We have arrangements with several court clinics in different parts of the Commonwealth to provide placements for our residents. The decision about court clinic placements is a flexible one, </w:t>
      </w:r>
      <w:proofErr w:type="gramStart"/>
      <w:r w:rsidR="00483315" w:rsidRPr="00483315">
        <w:t>taking into account</w:t>
      </w:r>
      <w:proofErr w:type="gramEnd"/>
      <w:r w:rsidR="00483315" w:rsidRPr="00483315">
        <w:t xml:space="preserve"> the needs of the courts as well as the geographic preferences of the residents.</w:t>
      </w:r>
    </w:p>
    <w:p w14:paraId="70BF0193" w14:textId="77777777" w:rsidR="008B17D2" w:rsidRDefault="008B17D2" w:rsidP="00663D07">
      <w:pPr>
        <w:jc w:val="both"/>
      </w:pPr>
    </w:p>
    <w:p w14:paraId="666D521C" w14:textId="41519B78" w:rsidR="008B17D2" w:rsidRDefault="008B17D2" w:rsidP="00E20E23">
      <w:pPr>
        <w:pStyle w:val="Heading4"/>
      </w:pPr>
      <w:bookmarkStart w:id="31" w:name="_Toc150848382"/>
      <w:r>
        <w:t>2. Worcester Recovery Center and Hospital:</w:t>
      </w:r>
      <w:bookmarkEnd w:id="31"/>
    </w:p>
    <w:p w14:paraId="23A90C06" w14:textId="7AFCC3BE" w:rsidR="008B17D2" w:rsidRDefault="008B17D2" w:rsidP="00663D07">
      <w:pPr>
        <w:jc w:val="both"/>
      </w:pPr>
      <w:r w:rsidRPr="008B17D2">
        <w:t>Forensic evaluation services are provided by a team of Forensic Psychologists through a contract with the UMass Chan Law and Psychiatry Program. This team provides the courts pre- and post-trial evaluations (e.g.</w:t>
      </w:r>
      <w:r w:rsidR="0095393E">
        <w:t>,</w:t>
      </w:r>
      <w:r w:rsidRPr="008B17D2">
        <w:t xml:space="preserve"> competence to stand trial, criminal responsibility, aid in sentencing, as well as need for commitment) of defendants, as well as prisoners in need of treatment.  Violence risk assessments are also provided to the treatment teams regarding patients with violence histories who are being considered for increased privileges or discharges. Consultations may also be provided to outpatient providers regarding clients with significant histories of violence. In addition, similar services may be provided at other Department of Mental Health facilities.  </w:t>
      </w:r>
    </w:p>
    <w:p w14:paraId="29C6B3E4" w14:textId="4DEE3DF1" w:rsidR="003C617F" w:rsidRPr="00E20E23" w:rsidRDefault="00782B6E" w:rsidP="003E5E35">
      <w:pPr>
        <w:pStyle w:val="Heading1"/>
        <w:ind w:firstLine="0"/>
      </w:pPr>
      <w:bookmarkStart w:id="32" w:name="_Toc114502096"/>
      <w:bookmarkStart w:id="33" w:name="_Toc150848383"/>
      <w:bookmarkStart w:id="34" w:name="_Hlk112239931"/>
      <w:bookmarkEnd w:id="22"/>
      <w:r w:rsidRPr="00782B6E">
        <w:lastRenderedPageBreak/>
        <w:t xml:space="preserve">Supervision, </w:t>
      </w:r>
      <w:r>
        <w:t>D</w:t>
      </w:r>
      <w:r w:rsidRPr="00782B6E">
        <w:t xml:space="preserve">idactics, &amp; </w:t>
      </w:r>
      <w:bookmarkEnd w:id="32"/>
      <w:r>
        <w:t>R</w:t>
      </w:r>
      <w:r w:rsidRPr="00782B6E">
        <w:t>esearch</w:t>
      </w:r>
      <w:bookmarkEnd w:id="33"/>
      <w:r w:rsidR="003B1B50" w:rsidRPr="00E20E23">
        <w:t xml:space="preserve"> </w:t>
      </w:r>
    </w:p>
    <w:p w14:paraId="2F8AA448" w14:textId="33E51DBB" w:rsidR="00C42E25" w:rsidRPr="00C42E25" w:rsidRDefault="00C42E25" w:rsidP="00E20E23">
      <w:pPr>
        <w:pStyle w:val="Heading3"/>
      </w:pPr>
      <w:bookmarkStart w:id="35" w:name="_Toc150848384"/>
      <w:bookmarkEnd w:id="34"/>
      <w:r>
        <w:t>Supervision Opportunities</w:t>
      </w:r>
      <w:bookmarkEnd w:id="35"/>
    </w:p>
    <w:p w14:paraId="3F0DD799" w14:textId="0F488E91" w:rsidR="00C42E25" w:rsidRDefault="003C617F" w:rsidP="003E5E35">
      <w:pPr>
        <w:jc w:val="both"/>
      </w:pPr>
      <w:r w:rsidRPr="000F4B70">
        <w:t xml:space="preserve">All </w:t>
      </w:r>
      <w:r w:rsidR="00E87967">
        <w:t>fellows</w:t>
      </w:r>
      <w:r w:rsidRPr="000F4B70">
        <w:t xml:space="preserve"> receive both individual and group supervision </w:t>
      </w:r>
      <w:r w:rsidR="002E665C">
        <w:t>throughout the year</w:t>
      </w:r>
      <w:r w:rsidR="006A275A">
        <w:t xml:space="preserve">. </w:t>
      </w:r>
      <w:r w:rsidRPr="000F4B70">
        <w:t xml:space="preserve">The </w:t>
      </w:r>
      <w:r w:rsidR="002E665C">
        <w:t xml:space="preserve">specific </w:t>
      </w:r>
      <w:r w:rsidRPr="000F4B70">
        <w:t>number of supervisors</w:t>
      </w:r>
      <w:r w:rsidR="002E665C">
        <w:t xml:space="preserve"> will </w:t>
      </w:r>
      <w:r w:rsidRPr="000F4B70">
        <w:t>var</w:t>
      </w:r>
      <w:r w:rsidR="002E665C">
        <w:t>y</w:t>
      </w:r>
      <w:r w:rsidRPr="000F4B70">
        <w:t xml:space="preserve"> somewhat but work is closely supervised</w:t>
      </w:r>
      <w:r w:rsidR="002E665C">
        <w:t xml:space="preserve"> by l</w:t>
      </w:r>
      <w:r w:rsidRPr="000F4B70">
        <w:t>icensed doctoral psychologists.</w:t>
      </w:r>
      <w:r w:rsidR="009047B9">
        <w:t xml:space="preserve"> All fellows will also be required to maintain supervision of one to two interns</w:t>
      </w:r>
      <w:r w:rsidR="00F35179">
        <w:t xml:space="preserve"> and/or practicum students</w:t>
      </w:r>
      <w:r w:rsidR="009047B9">
        <w:t xml:space="preserve"> throughout the fellowship year.</w:t>
      </w:r>
    </w:p>
    <w:p w14:paraId="194554D9" w14:textId="77777777" w:rsidR="003E5E35" w:rsidRDefault="003E5E35" w:rsidP="003E5E35">
      <w:pPr>
        <w:jc w:val="both"/>
      </w:pPr>
    </w:p>
    <w:p w14:paraId="0EDD0D97" w14:textId="77558647" w:rsidR="00C42E25" w:rsidRPr="00C42E25" w:rsidRDefault="00C42E25" w:rsidP="00E20E23">
      <w:pPr>
        <w:pStyle w:val="Heading3"/>
      </w:pPr>
      <w:bookmarkStart w:id="36" w:name="_Toc150848385"/>
      <w:r>
        <w:t>Didactics</w:t>
      </w:r>
      <w:bookmarkEnd w:id="36"/>
      <w:r>
        <w:t xml:space="preserve"> </w:t>
      </w:r>
    </w:p>
    <w:p w14:paraId="4CBEADBD" w14:textId="1C0F67AA" w:rsidR="00535ADA" w:rsidRDefault="00E87967" w:rsidP="0096759F">
      <w:pPr>
        <w:jc w:val="both"/>
      </w:pPr>
      <w:r>
        <w:t xml:space="preserve">Fellows </w:t>
      </w:r>
      <w:r w:rsidR="00EE01A4">
        <w:t>receive</w:t>
      </w:r>
      <w:r w:rsidR="003C617F" w:rsidRPr="000F4B70">
        <w:t xml:space="preserve"> an extensive series of </w:t>
      </w:r>
      <w:r w:rsidR="009047B9">
        <w:t>didactics</w:t>
      </w:r>
      <w:r w:rsidR="006A275A">
        <w:t xml:space="preserve">. </w:t>
      </w:r>
      <w:r w:rsidR="00AA6037">
        <w:t>Didactics will vary depending on Trac</w:t>
      </w:r>
      <w:r w:rsidR="00535ADA">
        <w:t xml:space="preserve">k. </w:t>
      </w:r>
      <w:r w:rsidR="003E5E35">
        <w:t>Other possible opportunities include a Cultural Humility Processing Group.</w:t>
      </w:r>
    </w:p>
    <w:p w14:paraId="7B50CD62" w14:textId="77777777" w:rsidR="003E5E35" w:rsidRDefault="003E5E35" w:rsidP="0096759F">
      <w:pPr>
        <w:jc w:val="both"/>
      </w:pPr>
    </w:p>
    <w:p w14:paraId="00057489" w14:textId="77777777" w:rsidR="00535ADA" w:rsidRDefault="003C617F" w:rsidP="0096759F">
      <w:pPr>
        <w:jc w:val="both"/>
      </w:pPr>
      <w:r w:rsidRPr="000F4B70">
        <w:t xml:space="preserve">Major topics </w:t>
      </w:r>
      <w:r w:rsidR="00535ADA">
        <w:t xml:space="preserve">for SMI-Inpatient Fellows </w:t>
      </w:r>
      <w:proofErr w:type="gramStart"/>
      <w:r w:rsidRPr="000F4B70">
        <w:t>include:</w:t>
      </w:r>
      <w:proofErr w:type="gramEnd"/>
      <w:r w:rsidRPr="000F4B70">
        <w:t xml:space="preserve"> </w:t>
      </w:r>
      <w:r w:rsidR="00F83E15">
        <w:t>culturally competency treatment and assessm</w:t>
      </w:r>
      <w:r w:rsidR="009047B9">
        <w:t>ent</w:t>
      </w:r>
      <w:r w:rsidR="00F83E15">
        <w:t xml:space="preserve">; </w:t>
      </w:r>
      <w:r w:rsidR="00B1554F">
        <w:t xml:space="preserve">professional development; </w:t>
      </w:r>
      <w:r w:rsidR="00F8372C" w:rsidRPr="000F4B70">
        <w:t xml:space="preserve">psychopathology and </w:t>
      </w:r>
      <w:r w:rsidRPr="000F4B70">
        <w:t xml:space="preserve">psychopharmacology; </w:t>
      </w:r>
      <w:r w:rsidR="00AF3019">
        <w:t xml:space="preserve">social justice advocacy, </w:t>
      </w:r>
      <w:r w:rsidRPr="000F4B70">
        <w:t xml:space="preserve">and psychological treatment modalities with particular emphasis </w:t>
      </w:r>
      <w:r w:rsidR="009047B9">
        <w:t>on SMI populations</w:t>
      </w:r>
      <w:r w:rsidR="006A275A">
        <w:t xml:space="preserve">. </w:t>
      </w:r>
      <w:r w:rsidR="00F8372C" w:rsidRPr="000F4B70">
        <w:t>The</w:t>
      </w:r>
      <w:r w:rsidRPr="000F4B70">
        <w:t xml:space="preserve"> seminar series also includes topics such as </w:t>
      </w:r>
      <w:r w:rsidR="00A95231" w:rsidRPr="000F4B70">
        <w:t>empirically based</w:t>
      </w:r>
      <w:r w:rsidRPr="000F4B70">
        <w:t xml:space="preserve"> treatment interventions, psychosocial rehabilitation, and the importance of integration of ethnic diversity</w:t>
      </w:r>
      <w:r w:rsidR="00F83E15">
        <w:t xml:space="preserve"> in assessment</w:t>
      </w:r>
      <w:r w:rsidR="006A275A">
        <w:t xml:space="preserve">. </w:t>
      </w:r>
    </w:p>
    <w:p w14:paraId="2DF0F15A" w14:textId="633E7A51" w:rsidR="00535ADA" w:rsidRDefault="00535ADA" w:rsidP="0096759F">
      <w:pPr>
        <w:jc w:val="both"/>
      </w:pPr>
      <w:r>
        <w:t xml:space="preserve">Major </w:t>
      </w:r>
      <w:r w:rsidR="00450676">
        <w:t>topics for Forensic Evaluation Fellows include</w:t>
      </w:r>
      <w:r w:rsidR="00450676" w:rsidRPr="00450676">
        <w:t xml:space="preserve"> relevant mental health law concepts, forensic assessment methods, research and practice related to </w:t>
      </w:r>
      <w:proofErr w:type="spellStart"/>
      <w:r w:rsidR="00450676" w:rsidRPr="00450676">
        <w:t>psycholegal</w:t>
      </w:r>
      <w:proofErr w:type="spellEnd"/>
      <w:r w:rsidR="00450676" w:rsidRPr="00450676">
        <w:t xml:space="preserve"> issues, and ethical and cultural issues relevant to forensic practice. </w:t>
      </w:r>
      <w:r w:rsidR="007A18D6">
        <w:t xml:space="preserve">More information is contained on the Forensic Evaluation </w:t>
      </w:r>
      <w:r w:rsidR="007A2814">
        <w:t>Fellowship website (</w:t>
      </w:r>
      <w:r w:rsidR="007A2814" w:rsidRPr="007A2814">
        <w:t>https://www.umassmed.edu/forensicpsychology/seminars/</w:t>
      </w:r>
      <w:r w:rsidR="007A2814">
        <w:t>).</w:t>
      </w:r>
    </w:p>
    <w:p w14:paraId="6764D03E" w14:textId="4E765D95" w:rsidR="00C42E25" w:rsidRDefault="00A95231" w:rsidP="0096759F">
      <w:pPr>
        <w:jc w:val="both"/>
      </w:pPr>
      <w:r>
        <w:t>Tuesday mornings are reserved</w:t>
      </w:r>
      <w:r w:rsidR="003C617F" w:rsidRPr="000F4B70">
        <w:t xml:space="preserve"> throughout the year </w:t>
      </w:r>
      <w:r>
        <w:t xml:space="preserve">to </w:t>
      </w:r>
      <w:r w:rsidR="003C617F" w:rsidRPr="000F4B70">
        <w:t>provide an opportunity to cover these assessment and intervention topics in some detail</w:t>
      </w:r>
      <w:r w:rsidR="006A275A">
        <w:t xml:space="preserve">. </w:t>
      </w:r>
      <w:r w:rsidR="00E87967">
        <w:t>Fellows</w:t>
      </w:r>
      <w:r w:rsidR="00F8372C" w:rsidRPr="000F4B70">
        <w:t xml:space="preserve"> are </w:t>
      </w:r>
      <w:r w:rsidR="00A21F84">
        <w:t xml:space="preserve">also </w:t>
      </w:r>
      <w:r w:rsidR="00F8372C" w:rsidRPr="000F4B70">
        <w:t>welcome to attend w</w:t>
      </w:r>
      <w:r w:rsidR="00C70E8E" w:rsidRPr="000F4B70">
        <w:t xml:space="preserve">eekly </w:t>
      </w:r>
      <w:r w:rsidR="00A21F84">
        <w:t xml:space="preserve">UMass </w:t>
      </w:r>
      <w:r w:rsidR="006878DD">
        <w:t xml:space="preserve">Chan </w:t>
      </w:r>
      <w:r w:rsidR="00C70E8E" w:rsidRPr="000F4B70">
        <w:t>Grand Rounds on a variety of mental health topics</w:t>
      </w:r>
      <w:r w:rsidR="00F8372C" w:rsidRPr="000F4B70">
        <w:t>, which</w:t>
      </w:r>
      <w:r w:rsidR="00C70E8E" w:rsidRPr="000F4B70">
        <w:t xml:space="preserve"> are held at the Medical School</w:t>
      </w:r>
      <w:r w:rsidR="00F8372C" w:rsidRPr="000F4B70">
        <w:t>, as well</w:t>
      </w:r>
      <w:r w:rsidR="00A21F84">
        <w:t xml:space="preserve"> as other regular seminars and workshops (e.g., biweekly UMass Law and Psychiatry Seminars; monthly WRCH Grand Rounds).</w:t>
      </w:r>
    </w:p>
    <w:p w14:paraId="6C059AA7" w14:textId="77777777" w:rsidR="003E5E35" w:rsidRDefault="003E5E35" w:rsidP="0096759F">
      <w:pPr>
        <w:jc w:val="both"/>
      </w:pPr>
    </w:p>
    <w:p w14:paraId="3CB2BCBD" w14:textId="4A00C302" w:rsidR="00B035D2" w:rsidRPr="002E1AFA" w:rsidRDefault="00C52465" w:rsidP="00E20E23">
      <w:pPr>
        <w:pStyle w:val="Heading3"/>
      </w:pPr>
      <w:r>
        <w:t xml:space="preserve"> </w:t>
      </w:r>
      <w:bookmarkStart w:id="37" w:name="_Toc150848386"/>
      <w:r w:rsidR="00B035D2" w:rsidRPr="002E1AFA">
        <w:t>UMass Chan/WRCH Professional Development Seminar Series</w:t>
      </w:r>
      <w:bookmarkEnd w:id="37"/>
    </w:p>
    <w:p w14:paraId="67E14280" w14:textId="08892A22" w:rsidR="0041439E" w:rsidRDefault="0041439E" w:rsidP="00870874">
      <w:pPr>
        <w:jc w:val="both"/>
        <w:rPr>
          <w:rFonts w:cstheme="minorHAnsi"/>
          <w:szCs w:val="24"/>
        </w:rPr>
      </w:pPr>
      <w:r w:rsidRPr="0041439E">
        <w:rPr>
          <w:rFonts w:cstheme="minorHAnsi"/>
          <w:szCs w:val="24"/>
        </w:rPr>
        <w:t>In 2002, the Association of Psychology Postdoctoral and Internship Centers (APPIC) initiated a conference aimed at establishing competencies essential in professional psychology practice</w:t>
      </w:r>
      <w:r>
        <w:rPr>
          <w:rFonts w:cstheme="minorHAnsi"/>
          <w:szCs w:val="24"/>
        </w:rPr>
        <w:t xml:space="preserve"> and identified Professional Development as a core competency area. </w:t>
      </w:r>
      <w:r w:rsidRPr="0041439E">
        <w:rPr>
          <w:rFonts w:cstheme="minorHAnsi"/>
          <w:szCs w:val="24"/>
        </w:rPr>
        <w:t xml:space="preserve">According to Elman and colleagues (2005), the definition of professional development created by the </w:t>
      </w:r>
      <w:r>
        <w:rPr>
          <w:rFonts w:cstheme="minorHAnsi"/>
          <w:szCs w:val="24"/>
        </w:rPr>
        <w:t xml:space="preserve">APPIC </w:t>
      </w:r>
      <w:r w:rsidRPr="0041439E">
        <w:rPr>
          <w:rFonts w:cstheme="minorHAnsi"/>
          <w:szCs w:val="24"/>
        </w:rPr>
        <w:t>workgroup included:</w:t>
      </w:r>
    </w:p>
    <w:p w14:paraId="60B8E3DC" w14:textId="77777777" w:rsidR="00C42E25" w:rsidRPr="0041439E" w:rsidRDefault="00C42E25" w:rsidP="00870874">
      <w:pPr>
        <w:jc w:val="both"/>
        <w:rPr>
          <w:rFonts w:cstheme="minorHAnsi"/>
          <w:szCs w:val="24"/>
        </w:rPr>
      </w:pPr>
    </w:p>
    <w:p w14:paraId="47C1160C" w14:textId="17A5C323" w:rsidR="0041439E" w:rsidRDefault="0041439E" w:rsidP="00870874">
      <w:pPr>
        <w:ind w:left="720" w:firstLine="0"/>
        <w:jc w:val="both"/>
        <w:rPr>
          <w:rFonts w:cstheme="minorHAnsi"/>
          <w:szCs w:val="24"/>
        </w:rPr>
      </w:pPr>
      <w:r w:rsidRPr="0041439E">
        <w:rPr>
          <w:rFonts w:cstheme="minorHAnsi"/>
          <w:szCs w:val="24"/>
        </w:rPr>
        <w:t xml:space="preserve">[Professional development] is the developmental process of acquiring, expanding, refining, and sustaining knowledge, proficiency, skill, and qualifications for competent professional functioning that result in professionalism. It comprises both (a) the internal tasks of clarifying professional objectives, crystallizing professional identity, increasing self-awareness and </w:t>
      </w:r>
      <w:r w:rsidRPr="0041439E">
        <w:rPr>
          <w:rFonts w:cstheme="minorHAnsi"/>
          <w:szCs w:val="24"/>
        </w:rPr>
        <w:lastRenderedPageBreak/>
        <w:t>confidence, and sharpening reasoning, thinking, reflecting, and judgment and (b) the social/contextual dimension of enhancing interpersonal aspects of professional functioning and broadening professional autonomy (pg. 368).</w:t>
      </w:r>
    </w:p>
    <w:p w14:paraId="4D3BD76D" w14:textId="0BC455E7" w:rsidR="0041439E" w:rsidRDefault="0041439E" w:rsidP="00870874">
      <w:pPr>
        <w:ind w:firstLine="0"/>
        <w:jc w:val="both"/>
        <w:rPr>
          <w:rFonts w:cstheme="minorHAnsi"/>
          <w:szCs w:val="24"/>
        </w:rPr>
      </w:pPr>
    </w:p>
    <w:p w14:paraId="06204894" w14:textId="0AD9D0D3" w:rsidR="0041439E" w:rsidRPr="0041439E" w:rsidRDefault="0041439E" w:rsidP="00870874">
      <w:pPr>
        <w:ind w:firstLine="0"/>
        <w:jc w:val="both"/>
        <w:rPr>
          <w:rFonts w:cstheme="minorHAnsi"/>
          <w:szCs w:val="24"/>
        </w:rPr>
      </w:pPr>
      <w:r>
        <w:rPr>
          <w:rFonts w:cstheme="minorHAnsi"/>
          <w:szCs w:val="24"/>
        </w:rPr>
        <w:t xml:space="preserve">Toward this end, the UMass Chan/WRCH has developed monthly Professional Development Seminar Series aimed to increase career readiness, improve professional quality of life, explore professional identity, and develop a comprehensive understanding of self-care. </w:t>
      </w:r>
      <w:r w:rsidR="00F60A9A">
        <w:rPr>
          <w:rFonts w:cstheme="minorHAnsi"/>
          <w:szCs w:val="24"/>
        </w:rPr>
        <w:t xml:space="preserve">Each month, three professionals from around the country virtually speak to </w:t>
      </w:r>
      <w:r w:rsidR="00A95231">
        <w:rPr>
          <w:rFonts w:cstheme="minorHAnsi"/>
          <w:szCs w:val="24"/>
        </w:rPr>
        <w:t>trainees</w:t>
      </w:r>
      <w:r w:rsidR="00F60A9A">
        <w:rPr>
          <w:rFonts w:cstheme="minorHAnsi"/>
          <w:szCs w:val="24"/>
        </w:rPr>
        <w:t xml:space="preserve"> on important topics such as pathways into private practice careers, wage negotiation skills, barriers for women in psychology, and the business of psychology. Further, </w:t>
      </w:r>
      <w:r w:rsidR="00A95231">
        <w:rPr>
          <w:rFonts w:cstheme="minorHAnsi"/>
          <w:szCs w:val="24"/>
        </w:rPr>
        <w:t>some</w:t>
      </w:r>
      <w:r w:rsidR="00F60A9A">
        <w:rPr>
          <w:rFonts w:cstheme="minorHAnsi"/>
          <w:szCs w:val="24"/>
        </w:rPr>
        <w:t xml:space="preserve"> seminars specifically target the area of self-care with a discussion of new research and skills developed on this topic. Informal and personal, the format of this seminar series allows for life-long networking with panelists and various interns from other programs around the country. </w:t>
      </w:r>
    </w:p>
    <w:p w14:paraId="1C4C7860" w14:textId="55779343" w:rsidR="00B035D2" w:rsidRDefault="00B035D2" w:rsidP="00870874">
      <w:pPr>
        <w:ind w:firstLine="0"/>
        <w:jc w:val="both"/>
      </w:pPr>
    </w:p>
    <w:p w14:paraId="4A7FC263" w14:textId="325FE444" w:rsidR="00B035D2" w:rsidRDefault="00B035D2" w:rsidP="00870874">
      <w:pPr>
        <w:ind w:firstLine="0"/>
        <w:jc w:val="both"/>
      </w:pPr>
      <w:r>
        <w:t>For an updated schedule of upcoming Professional Development Seminar topics, please visit:</w:t>
      </w:r>
      <w:r w:rsidR="00C42E25">
        <w:t xml:space="preserve"> </w:t>
      </w:r>
      <w:hyperlink r:id="rId24" w:history="1">
        <w:r w:rsidR="00C42E25" w:rsidRPr="00346945">
          <w:rPr>
            <w:rStyle w:val="Hyperlink"/>
          </w:rPr>
          <w:t>https://www.umassmed.edu/globalassets/psychiatry/education/psychology-internship/pd-seminar-23-24.pdf</w:t>
        </w:r>
      </w:hyperlink>
      <w:r w:rsidR="00C42E25">
        <w:t xml:space="preserve"> </w:t>
      </w:r>
    </w:p>
    <w:p w14:paraId="5D21707D" w14:textId="77777777" w:rsidR="00C42E25" w:rsidRDefault="00C42E25" w:rsidP="00870874">
      <w:pPr>
        <w:ind w:firstLine="0"/>
        <w:jc w:val="both"/>
      </w:pPr>
    </w:p>
    <w:p w14:paraId="034B1A4B" w14:textId="0E04E017" w:rsidR="00B035D2" w:rsidRPr="002E1AFA" w:rsidRDefault="00B035D2" w:rsidP="00E20E23">
      <w:pPr>
        <w:pStyle w:val="Heading3"/>
      </w:pPr>
      <w:bookmarkStart w:id="38" w:name="_Toc150848387"/>
      <w:r w:rsidRPr="002E1AFA">
        <w:t>UMass Chan/WRCH Action-Learning Social Justice Advocacy Project</w:t>
      </w:r>
      <w:bookmarkEnd w:id="38"/>
    </w:p>
    <w:p w14:paraId="7B96B9FD" w14:textId="613013C0" w:rsidR="00EF50ED" w:rsidRDefault="00EF50ED" w:rsidP="00870874">
      <w:pPr>
        <w:jc w:val="both"/>
      </w:pPr>
      <w:r>
        <w:t xml:space="preserve">The American Psychological Association has indicated the training and expertise in psychology uniquely qualifies psychologists to contribute to the development of policies and programs. Further, working for social justice is part of their mission and vision and the Association of Psychology Postdoctoral and Internship Centers (APPIC) has incorporated understanding research and developing consultative skills when engaging in social service into their core competencies. The UMass Chan/WRCH clinical psychology </w:t>
      </w:r>
      <w:r w:rsidR="00582359">
        <w:t xml:space="preserve">training program </w:t>
      </w:r>
      <w:r>
        <w:t>is committed to encouraging social justice advocacy through acti</w:t>
      </w:r>
      <w:r w:rsidR="00386593">
        <w:t>on</w:t>
      </w:r>
      <w:r>
        <w:t xml:space="preserve">-learning strategies. The goal of the social justice advocacy project is to increase </w:t>
      </w:r>
      <w:r w:rsidR="00582359">
        <w:t>program evaluation skills</w:t>
      </w:r>
      <w:r>
        <w:t xml:space="preserve"> while developing culturally responsible and socially involved psychologists</w:t>
      </w:r>
      <w:r w:rsidR="00582359">
        <w:t>.</w:t>
      </w:r>
    </w:p>
    <w:p w14:paraId="12E032AC" w14:textId="77777777" w:rsidR="00A95231" w:rsidRDefault="00A95231" w:rsidP="00870874">
      <w:pPr>
        <w:jc w:val="both"/>
      </w:pPr>
    </w:p>
    <w:p w14:paraId="3C96E3A0" w14:textId="0D8D0E83" w:rsidR="00582359" w:rsidRDefault="00EF50ED" w:rsidP="0091719E">
      <w:pPr>
        <w:jc w:val="both"/>
      </w:pPr>
      <w:r>
        <w:t>During the internship year</w:t>
      </w:r>
      <w:r w:rsidR="00582359">
        <w:t>, fellows (in collaboration with interns)</w:t>
      </w:r>
      <w:r>
        <w:t xml:space="preserve"> will engage with a local nonprofit agency, build relationships with this agency and the population with whom they work, collaboratively </w:t>
      </w:r>
      <w:proofErr w:type="gramStart"/>
      <w:r>
        <w:t>develop</w:t>
      </w:r>
      <w:proofErr w:type="gramEnd"/>
      <w:r>
        <w:t xml:space="preserve"> and conduct a needs assessment, and begin to develop an intervention plan. The needs assessment may take any </w:t>
      </w:r>
      <w:r w:rsidR="00582359">
        <w:t>form but</w:t>
      </w:r>
      <w:r>
        <w:t xml:space="preserve"> will focus on helping the agency or community to further its social justice mission. The needs assessments are conducted collaboratively with the agency/community with a final technical report including data (broadly defined) to be provided to the agency. Each need identified through the assessment will correspond to a portion of the intervention plan and with the capability to be able to be evaluated at a future date</w:t>
      </w:r>
      <w:r w:rsidR="009F6C10">
        <w:t>.</w:t>
      </w:r>
    </w:p>
    <w:p w14:paraId="45C84252" w14:textId="77777777" w:rsidR="00582359" w:rsidRDefault="00582359" w:rsidP="00582359">
      <w:pPr>
        <w:jc w:val="both"/>
      </w:pPr>
    </w:p>
    <w:p w14:paraId="59C44DD3" w14:textId="2859363A" w:rsidR="00386593" w:rsidRDefault="00386593" w:rsidP="00ED77F4">
      <w:pPr>
        <w:ind w:firstLine="0"/>
        <w:jc w:val="center"/>
      </w:pPr>
      <w:r w:rsidRPr="00386593">
        <w:rPr>
          <w:b/>
          <w:bCs/>
        </w:rPr>
        <w:t>The 202</w:t>
      </w:r>
      <w:r w:rsidR="00ED77F4">
        <w:rPr>
          <w:b/>
          <w:bCs/>
        </w:rPr>
        <w:t>3</w:t>
      </w:r>
      <w:r w:rsidRPr="00386593">
        <w:rPr>
          <w:b/>
          <w:bCs/>
        </w:rPr>
        <w:t>-202</w:t>
      </w:r>
      <w:r w:rsidR="00ED77F4">
        <w:rPr>
          <w:b/>
          <w:bCs/>
        </w:rPr>
        <w:t>4</w:t>
      </w:r>
      <w:r w:rsidRPr="00386593">
        <w:rPr>
          <w:b/>
          <w:bCs/>
        </w:rPr>
        <w:t xml:space="preserve"> collaborating non-profit organization is:</w:t>
      </w:r>
    </w:p>
    <w:p w14:paraId="1EE2E0DB" w14:textId="3BA63E4F" w:rsidR="00F60A9A" w:rsidRPr="0096759F" w:rsidRDefault="00ED77F4" w:rsidP="0096759F">
      <w:pPr>
        <w:ind w:firstLine="0"/>
        <w:jc w:val="center"/>
        <w:rPr>
          <w:color w:val="FF6E1D"/>
          <w:sz w:val="40"/>
          <w:szCs w:val="40"/>
        </w:rPr>
      </w:pPr>
      <w:r w:rsidRPr="005D2C8E">
        <w:rPr>
          <w:color w:val="FF6E1D"/>
          <w:sz w:val="40"/>
          <w:szCs w:val="40"/>
        </w:rPr>
        <w:lastRenderedPageBreak/>
        <w:t xml:space="preserve">YWCA of Central Massachusetts </w:t>
      </w:r>
    </w:p>
    <w:p w14:paraId="2E9FDBA3" w14:textId="0477B89B" w:rsidR="00EF50ED" w:rsidRPr="00ED77F4" w:rsidRDefault="00EF50ED" w:rsidP="00E20E23">
      <w:pPr>
        <w:pStyle w:val="Heading3"/>
      </w:pPr>
      <w:bookmarkStart w:id="39" w:name="_Toc150848388"/>
      <w:r w:rsidRPr="00ED77F4">
        <w:t xml:space="preserve">Research </w:t>
      </w:r>
      <w:r w:rsidR="00ED77F4">
        <w:t>Project</w:t>
      </w:r>
      <w:bookmarkEnd w:id="39"/>
    </w:p>
    <w:p w14:paraId="143B14F8" w14:textId="77777777" w:rsidR="00ED77F4" w:rsidRDefault="00ED77F4" w:rsidP="00870874">
      <w:pPr>
        <w:jc w:val="both"/>
      </w:pPr>
      <w:r>
        <w:t>Supervisor: Heidi Putney, Ph.D.</w:t>
      </w:r>
    </w:p>
    <w:p w14:paraId="3C48A5D3" w14:textId="1B3825FF" w:rsidR="003C617F" w:rsidRPr="000F4B70" w:rsidRDefault="000A40F1" w:rsidP="00E33072">
      <w:pPr>
        <w:jc w:val="both"/>
      </w:pPr>
      <w:r>
        <w:t>R</w:t>
      </w:r>
      <w:r w:rsidR="00E33072">
        <w:t>esearch skills with SMI populations are important for any psychologist aiming to work in an inpatient facility</w:t>
      </w:r>
      <w:r>
        <w:t xml:space="preserve"> or other public sector settings</w:t>
      </w:r>
      <w:r w:rsidR="00E33072">
        <w:t xml:space="preserve">. </w:t>
      </w:r>
      <w:r>
        <w:t>Although</w:t>
      </w:r>
      <w:r w:rsidRPr="000A40F1">
        <w:t xml:space="preserve"> the UMass Chan/WRCH fellowship is </w:t>
      </w:r>
      <w:r>
        <w:t xml:space="preserve">a clinical </w:t>
      </w:r>
      <w:r w:rsidRPr="000A40F1">
        <w:t>fellowship</w:t>
      </w:r>
      <w:r>
        <w:t xml:space="preserve">, each fellow will be </w:t>
      </w:r>
      <w:r w:rsidR="00ED77F4">
        <w:t>re</w:t>
      </w:r>
      <w:r w:rsidR="00E33072">
        <w:t xml:space="preserve">quired to </w:t>
      </w:r>
      <w:r w:rsidR="00F72B6E">
        <w:t>complete a research project during their fellowship year.</w:t>
      </w:r>
      <w:r>
        <w:t xml:space="preserve"> Fellows may propose </w:t>
      </w:r>
      <w:r w:rsidR="00F72B6E">
        <w:t>an original idea or us</w:t>
      </w:r>
      <w:r>
        <w:t>e</w:t>
      </w:r>
      <w:r w:rsidR="00F72B6E">
        <w:t xml:space="preserve"> established UMass Chan/WRCH databases</w:t>
      </w:r>
      <w:r>
        <w:t>. Under the guidance of a supervisor,</w:t>
      </w:r>
      <w:r w:rsidR="00F72B6E">
        <w:t xml:space="preserve"> the fellow will design a study, analyze the resulting data, and present the results to the faculty and trainees to assist in helping everyone with staying u</w:t>
      </w:r>
      <w:r w:rsidR="0096759F">
        <w:t>p</w:t>
      </w:r>
      <w:r w:rsidR="00F72B6E">
        <w:t xml:space="preserve"> to date in the latest research in our field. </w:t>
      </w:r>
      <w:r w:rsidR="00346F9C" w:rsidRPr="006D5FB5">
        <w:br w:type="page"/>
      </w:r>
    </w:p>
    <w:tbl>
      <w:tblPr>
        <w:tblStyle w:val="ListTable1Light1"/>
        <w:tblW w:w="0" w:type="auto"/>
        <w:tblLook w:val="04A0" w:firstRow="1" w:lastRow="0" w:firstColumn="1" w:lastColumn="0" w:noHBand="0" w:noVBand="1"/>
      </w:tblPr>
      <w:tblGrid>
        <w:gridCol w:w="9936"/>
      </w:tblGrid>
      <w:tr w:rsidR="006E4704" w14:paraId="17BC1EE2" w14:textId="77777777" w:rsidTr="0096759F">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936" w:type="dxa"/>
            <w:tcBorders>
              <w:bottom w:val="none" w:sz="0" w:space="0" w:color="auto"/>
            </w:tcBorders>
          </w:tcPr>
          <w:p w14:paraId="6688589B" w14:textId="76665D5B" w:rsidR="00415C99" w:rsidRPr="00E20E23" w:rsidRDefault="00D259DB" w:rsidP="003E5E35">
            <w:pPr>
              <w:pStyle w:val="Heading1"/>
              <w:ind w:firstLine="0"/>
            </w:pPr>
            <w:bookmarkStart w:id="40" w:name="_Toc150848389"/>
            <w:r>
              <w:lastRenderedPageBreak/>
              <w:t xml:space="preserve">UMass Chan </w:t>
            </w:r>
            <w:r w:rsidR="00C52465">
              <w:t xml:space="preserve">Psychology Training Program </w:t>
            </w:r>
            <w:r w:rsidRPr="00D259DB">
              <w:t>Leadership</w:t>
            </w:r>
            <w:bookmarkEnd w:id="40"/>
          </w:p>
        </w:tc>
      </w:tr>
    </w:tbl>
    <w:p w14:paraId="273DFAF5" w14:textId="216E19C7" w:rsidR="00620628" w:rsidRPr="000F4B70" w:rsidRDefault="00620628" w:rsidP="00870874">
      <w:pPr>
        <w:jc w:val="both"/>
      </w:pPr>
    </w:p>
    <w:tbl>
      <w:tblPr>
        <w:tblStyle w:val="ListTable1Light1"/>
        <w:tblW w:w="0" w:type="auto"/>
        <w:tblLook w:val="04A0" w:firstRow="1" w:lastRow="0" w:firstColumn="1" w:lastColumn="0" w:noHBand="0" w:noVBand="1"/>
      </w:tblPr>
      <w:tblGrid>
        <w:gridCol w:w="1431"/>
        <w:gridCol w:w="8505"/>
      </w:tblGrid>
      <w:tr w:rsidR="006E4704" w14:paraId="53B680CD" w14:textId="77777777" w:rsidTr="00782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14:paraId="36C287A9" w14:textId="193B8CB0" w:rsidR="006E4704" w:rsidRPr="00281BEE" w:rsidRDefault="00A6725D" w:rsidP="00870874">
            <w:pPr>
              <w:pStyle w:val="Heading3"/>
              <w:jc w:val="both"/>
            </w:pPr>
            <w:bookmarkStart w:id="41" w:name="_Toc114502099"/>
            <w:bookmarkStart w:id="42" w:name="_Toc150848390"/>
            <w:r w:rsidRPr="00281BEE">
              <w:t>Jeffrey Burl</w:t>
            </w:r>
            <w:r w:rsidR="006E4704" w:rsidRPr="00281BEE">
              <w:t>, P</w:t>
            </w:r>
            <w:r w:rsidRPr="00281BEE">
              <w:t>h</w:t>
            </w:r>
            <w:r w:rsidR="006E4704" w:rsidRPr="00281BEE">
              <w:t>D</w:t>
            </w:r>
            <w:bookmarkEnd w:id="41"/>
            <w:bookmarkEnd w:id="42"/>
          </w:p>
          <w:p w14:paraId="33A9CDD6" w14:textId="1836AC14" w:rsidR="000E774D" w:rsidRDefault="000E774D" w:rsidP="00870874">
            <w:pPr>
              <w:ind w:firstLine="0"/>
              <w:jc w:val="both"/>
              <w:rPr>
                <w:b w:val="0"/>
              </w:rPr>
            </w:pPr>
            <w:r>
              <w:rPr>
                <w:b w:val="0"/>
              </w:rPr>
              <w:t xml:space="preserve">Director of </w:t>
            </w:r>
            <w:r w:rsidR="0091719E">
              <w:rPr>
                <w:b w:val="0"/>
              </w:rPr>
              <w:t xml:space="preserve">Clinical Training at </w:t>
            </w:r>
            <w:r w:rsidR="00BA2D68">
              <w:rPr>
                <w:b w:val="0"/>
              </w:rPr>
              <w:t>UMass</w:t>
            </w:r>
            <w:r w:rsidR="00415C99">
              <w:rPr>
                <w:b w:val="0"/>
              </w:rPr>
              <w:t xml:space="preserve"> Chan</w:t>
            </w:r>
            <w:r w:rsidR="00BA2D68">
              <w:rPr>
                <w:b w:val="0"/>
              </w:rPr>
              <w:t xml:space="preserve">-WRCH </w:t>
            </w:r>
            <w:r w:rsidR="002F5864">
              <w:rPr>
                <w:b w:val="0"/>
              </w:rPr>
              <w:t xml:space="preserve">Psychology </w:t>
            </w:r>
            <w:r w:rsidR="0091719E">
              <w:rPr>
                <w:b w:val="0"/>
              </w:rPr>
              <w:t>Program</w:t>
            </w:r>
          </w:p>
          <w:p w14:paraId="56D8BC23" w14:textId="7D1D3F88" w:rsidR="006E4704" w:rsidRDefault="006E4704" w:rsidP="008C4680">
            <w:pPr>
              <w:ind w:firstLine="0"/>
            </w:pPr>
            <w:r w:rsidRPr="00A605CF">
              <w:rPr>
                <w:b w:val="0"/>
              </w:rPr>
              <w:t>Assistant Professor</w:t>
            </w:r>
            <w:r w:rsidR="00A605CF">
              <w:rPr>
                <w:b w:val="0"/>
              </w:rPr>
              <w:t xml:space="preserve"> of Psychiatry</w:t>
            </w:r>
            <w:r w:rsidR="0042210B">
              <w:rPr>
                <w:b w:val="0"/>
              </w:rPr>
              <w:t xml:space="preserve">, </w:t>
            </w:r>
            <w:r w:rsidRPr="00A605CF">
              <w:rPr>
                <w:b w:val="0"/>
              </w:rPr>
              <w:t xml:space="preserve">University of Massachusetts </w:t>
            </w:r>
            <w:r w:rsidR="00A12DFE">
              <w:rPr>
                <w:b w:val="0"/>
              </w:rPr>
              <w:t xml:space="preserve">Chan </w:t>
            </w:r>
            <w:r w:rsidRPr="00A605CF">
              <w:rPr>
                <w:b w:val="0"/>
              </w:rPr>
              <w:t>Medical School</w:t>
            </w:r>
            <w:r w:rsidRPr="00A605CF">
              <w:rPr>
                <w:b w:val="0"/>
              </w:rPr>
              <w:br/>
              <w:t xml:space="preserve">Designated Forensic </w:t>
            </w:r>
            <w:r w:rsidR="00A605CF">
              <w:rPr>
                <w:b w:val="0"/>
              </w:rPr>
              <w:t>Psychologist</w:t>
            </w:r>
            <w:r w:rsidR="0042210B">
              <w:rPr>
                <w:b w:val="0"/>
              </w:rPr>
              <w:t xml:space="preserve">, </w:t>
            </w:r>
            <w:r w:rsidR="0042210B" w:rsidRPr="00A605CF">
              <w:rPr>
                <w:b w:val="0"/>
              </w:rPr>
              <w:t xml:space="preserve">Worcester Recovery </w:t>
            </w:r>
            <w:proofErr w:type="gramStart"/>
            <w:r w:rsidR="0042210B" w:rsidRPr="00A605CF">
              <w:rPr>
                <w:b w:val="0"/>
              </w:rPr>
              <w:t>Center</w:t>
            </w:r>
            <w:proofErr w:type="gramEnd"/>
            <w:r w:rsidR="0042210B" w:rsidRPr="00A605CF">
              <w:rPr>
                <w:b w:val="0"/>
              </w:rPr>
              <w:t xml:space="preserve"> and Hospital</w:t>
            </w:r>
          </w:p>
        </w:tc>
      </w:tr>
      <w:tr w:rsidR="006E4704" w14:paraId="464EB2BD" w14:textId="77777777" w:rsidTr="00782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B781C81" w14:textId="23385108" w:rsidR="006E4704" w:rsidRDefault="006E4704" w:rsidP="00870874">
            <w:pPr>
              <w:ind w:firstLine="0"/>
              <w:jc w:val="both"/>
            </w:pPr>
            <w:r>
              <w:t>Education</w:t>
            </w:r>
          </w:p>
        </w:tc>
        <w:tc>
          <w:tcPr>
            <w:tcW w:w="8635" w:type="dxa"/>
          </w:tcPr>
          <w:p w14:paraId="5BB83ED1" w14:textId="5D32FF69" w:rsidR="006E4704" w:rsidRDefault="00A6725D" w:rsidP="00870874">
            <w:pPr>
              <w:ind w:firstLine="0"/>
              <w:jc w:val="both"/>
              <w:cnfStyle w:val="000000100000" w:firstRow="0" w:lastRow="0" w:firstColumn="0" w:lastColumn="0" w:oddVBand="0" w:evenVBand="0" w:oddHBand="1" w:evenHBand="0" w:firstRowFirstColumn="0" w:firstRowLastColumn="0" w:lastRowFirstColumn="0" w:lastRowLastColumn="0"/>
            </w:pPr>
            <w:r>
              <w:t>Drexel University</w:t>
            </w:r>
            <w:r w:rsidR="006E4704" w:rsidRPr="000F4B70">
              <w:t xml:space="preserve"> (201</w:t>
            </w:r>
            <w:r>
              <w:t>2</w:t>
            </w:r>
            <w:r w:rsidR="006E4704" w:rsidRPr="000F4B70">
              <w:t>) </w:t>
            </w:r>
          </w:p>
        </w:tc>
      </w:tr>
      <w:tr w:rsidR="006E4704" w14:paraId="00C43B84" w14:textId="77777777" w:rsidTr="00782EAF">
        <w:tc>
          <w:tcPr>
            <w:cnfStyle w:val="001000000000" w:firstRow="0" w:lastRow="0" w:firstColumn="1" w:lastColumn="0" w:oddVBand="0" w:evenVBand="0" w:oddHBand="0" w:evenHBand="0" w:firstRowFirstColumn="0" w:firstRowLastColumn="0" w:lastRowFirstColumn="0" w:lastRowLastColumn="0"/>
            <w:tcW w:w="1435" w:type="dxa"/>
          </w:tcPr>
          <w:p w14:paraId="542BDC31" w14:textId="77777777" w:rsidR="006E4704" w:rsidRDefault="006E4704" w:rsidP="00870874">
            <w:pPr>
              <w:ind w:firstLine="0"/>
              <w:jc w:val="both"/>
            </w:pPr>
            <w:r>
              <w:t>Rotation</w:t>
            </w:r>
          </w:p>
        </w:tc>
        <w:tc>
          <w:tcPr>
            <w:tcW w:w="8635" w:type="dxa"/>
          </w:tcPr>
          <w:p w14:paraId="1003E711" w14:textId="4309CB37" w:rsidR="006E4704" w:rsidRDefault="006E4704" w:rsidP="00870874">
            <w:pPr>
              <w:ind w:firstLine="0"/>
              <w:jc w:val="both"/>
              <w:cnfStyle w:val="000000000000" w:firstRow="0" w:lastRow="0" w:firstColumn="0" w:lastColumn="0" w:oddVBand="0" w:evenVBand="0" w:oddHBand="0" w:evenHBand="0" w:firstRowFirstColumn="0" w:firstRowLastColumn="0" w:lastRowFirstColumn="0" w:lastRowLastColumn="0"/>
            </w:pPr>
            <w:r w:rsidRPr="000F4B70">
              <w:t>UMass Forensic Inpatient Rotation</w:t>
            </w:r>
            <w:r>
              <w:t xml:space="preserve"> </w:t>
            </w:r>
          </w:p>
        </w:tc>
      </w:tr>
      <w:tr w:rsidR="006E4704" w14:paraId="7D0C11FB" w14:textId="77777777" w:rsidTr="00782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32BDD3F" w14:textId="47D613A7" w:rsidR="006E4704" w:rsidRDefault="006E4704" w:rsidP="00870874">
            <w:pPr>
              <w:ind w:firstLine="0"/>
              <w:jc w:val="both"/>
            </w:pPr>
            <w:r>
              <w:t>Interests</w:t>
            </w:r>
          </w:p>
        </w:tc>
        <w:tc>
          <w:tcPr>
            <w:tcW w:w="8635" w:type="dxa"/>
          </w:tcPr>
          <w:p w14:paraId="44D36665" w14:textId="3771ABA7" w:rsidR="006E4704" w:rsidRDefault="006E4704" w:rsidP="00870874">
            <w:pPr>
              <w:ind w:firstLine="0"/>
              <w:jc w:val="both"/>
              <w:cnfStyle w:val="000000100000" w:firstRow="0" w:lastRow="0" w:firstColumn="0" w:lastColumn="0" w:oddVBand="0" w:evenVBand="0" w:oddHBand="1" w:evenHBand="0" w:firstRowFirstColumn="0" w:firstRowLastColumn="0" w:lastRowFirstColumn="0" w:lastRowLastColumn="0"/>
            </w:pPr>
            <w:r w:rsidRPr="000F4B70">
              <w:t xml:space="preserve">Forensic </w:t>
            </w:r>
            <w:r w:rsidR="002427E4">
              <w:t>mental health assessment; individual psychotherapy; education and training in psychology</w:t>
            </w:r>
          </w:p>
        </w:tc>
      </w:tr>
    </w:tbl>
    <w:p w14:paraId="291C4D59" w14:textId="41CB7BE8" w:rsidR="002427E4" w:rsidRDefault="002427E4" w:rsidP="00870874">
      <w:pPr>
        <w:ind w:firstLine="0"/>
        <w:jc w:val="both"/>
      </w:pPr>
    </w:p>
    <w:tbl>
      <w:tblPr>
        <w:tblStyle w:val="ListTable1Light1"/>
        <w:tblW w:w="0" w:type="auto"/>
        <w:tblLook w:val="04A0" w:firstRow="1" w:lastRow="0" w:firstColumn="1" w:lastColumn="0" w:noHBand="0" w:noVBand="1"/>
      </w:tblPr>
      <w:tblGrid>
        <w:gridCol w:w="1431"/>
        <w:gridCol w:w="8505"/>
      </w:tblGrid>
      <w:tr w:rsidR="006878DD" w14:paraId="590DBD32" w14:textId="77777777" w:rsidTr="31113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gridSpan w:val="2"/>
          </w:tcPr>
          <w:p w14:paraId="0371D6CC" w14:textId="16C3AAEE" w:rsidR="006878DD" w:rsidRDefault="006878DD" w:rsidP="00870874">
            <w:pPr>
              <w:pStyle w:val="Heading3"/>
              <w:jc w:val="both"/>
              <w:rPr>
                <w:bCs w:val="0"/>
              </w:rPr>
            </w:pPr>
            <w:bookmarkStart w:id="43" w:name="_Toc114502100"/>
            <w:bookmarkStart w:id="44" w:name="_Toc150848391"/>
            <w:r w:rsidRPr="006878DD">
              <w:t>Meredith Ronan, PsyD</w:t>
            </w:r>
            <w:bookmarkEnd w:id="43"/>
            <w:bookmarkEnd w:id="44"/>
          </w:p>
          <w:p w14:paraId="43111319" w14:textId="456400AC" w:rsidR="006878DD" w:rsidRDefault="006878DD" w:rsidP="00870874">
            <w:pPr>
              <w:ind w:firstLine="0"/>
              <w:jc w:val="both"/>
              <w:rPr>
                <w:b w:val="0"/>
              </w:rPr>
            </w:pPr>
            <w:r>
              <w:rPr>
                <w:b w:val="0"/>
              </w:rPr>
              <w:t xml:space="preserve">Co-Assistant Director of </w:t>
            </w:r>
            <w:r w:rsidR="0091719E">
              <w:rPr>
                <w:b w:val="0"/>
              </w:rPr>
              <w:t xml:space="preserve">Clinical Training at </w:t>
            </w:r>
            <w:r>
              <w:rPr>
                <w:b w:val="0"/>
              </w:rPr>
              <w:t xml:space="preserve">UMass Chan-WRCH Psychology </w:t>
            </w:r>
            <w:r w:rsidR="0091719E">
              <w:rPr>
                <w:b w:val="0"/>
              </w:rPr>
              <w:t>Program</w:t>
            </w:r>
          </w:p>
          <w:p w14:paraId="118B0EB4" w14:textId="440B9F0E" w:rsidR="006878DD" w:rsidRDefault="008C4680" w:rsidP="00870874">
            <w:pPr>
              <w:ind w:firstLine="0"/>
              <w:jc w:val="both"/>
              <w:rPr>
                <w:bCs w:val="0"/>
              </w:rPr>
            </w:pPr>
            <w:r>
              <w:rPr>
                <w:b w:val="0"/>
              </w:rPr>
              <w:t>Associate Director of Psychology Department</w:t>
            </w:r>
            <w:r w:rsidR="006878DD" w:rsidRPr="006878DD">
              <w:rPr>
                <w:b w:val="0"/>
              </w:rPr>
              <w:t xml:space="preserve">, Worcester Recovery </w:t>
            </w:r>
            <w:proofErr w:type="gramStart"/>
            <w:r w:rsidR="006878DD" w:rsidRPr="006878DD">
              <w:rPr>
                <w:b w:val="0"/>
              </w:rPr>
              <w:t>Center</w:t>
            </w:r>
            <w:proofErr w:type="gramEnd"/>
            <w:r w:rsidR="006878DD" w:rsidRPr="006878DD">
              <w:rPr>
                <w:b w:val="0"/>
              </w:rPr>
              <w:t xml:space="preserve"> and Hospital   </w:t>
            </w:r>
          </w:p>
          <w:p w14:paraId="01168C37" w14:textId="412D0795" w:rsidR="006878DD" w:rsidRDefault="006878DD" w:rsidP="00870874">
            <w:pPr>
              <w:ind w:firstLine="0"/>
              <w:jc w:val="both"/>
            </w:pPr>
            <w:r w:rsidRPr="00A605CF">
              <w:rPr>
                <w:b w:val="0"/>
              </w:rPr>
              <w:t>Assistant Professor</w:t>
            </w:r>
            <w:r>
              <w:rPr>
                <w:b w:val="0"/>
              </w:rPr>
              <w:t xml:space="preserve"> of Psychiatry, </w:t>
            </w:r>
            <w:r w:rsidRPr="00A605CF">
              <w:rPr>
                <w:b w:val="0"/>
              </w:rPr>
              <w:t xml:space="preserve">University of Massachusetts </w:t>
            </w:r>
            <w:r>
              <w:rPr>
                <w:b w:val="0"/>
              </w:rPr>
              <w:t xml:space="preserve">Chan </w:t>
            </w:r>
            <w:r w:rsidRPr="00A605CF">
              <w:rPr>
                <w:b w:val="0"/>
              </w:rPr>
              <w:t>Medical School</w:t>
            </w:r>
          </w:p>
        </w:tc>
      </w:tr>
      <w:tr w:rsidR="006878DD" w14:paraId="656C772C" w14:textId="77777777" w:rsidTr="31113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7F200F3D" w14:textId="77777777" w:rsidR="006878DD" w:rsidRDefault="006878DD" w:rsidP="00870874">
            <w:pPr>
              <w:ind w:firstLine="0"/>
              <w:jc w:val="both"/>
            </w:pPr>
            <w:r>
              <w:t>Education</w:t>
            </w:r>
          </w:p>
        </w:tc>
        <w:tc>
          <w:tcPr>
            <w:tcW w:w="8505" w:type="dxa"/>
          </w:tcPr>
          <w:p w14:paraId="0BF587EE" w14:textId="7D8B73A8" w:rsidR="006878DD" w:rsidRDefault="006878DD" w:rsidP="00870874">
            <w:pPr>
              <w:ind w:firstLine="0"/>
              <w:jc w:val="both"/>
              <w:cnfStyle w:val="000000100000" w:firstRow="0" w:lastRow="0" w:firstColumn="0" w:lastColumn="0" w:oddVBand="0" w:evenVBand="0" w:oddHBand="1" w:evenHBand="0" w:firstRowFirstColumn="0" w:firstRowLastColumn="0" w:lastRowFirstColumn="0" w:lastRowLastColumn="0"/>
            </w:pPr>
            <w:r>
              <w:t>William James College (</w:t>
            </w:r>
            <w:r w:rsidR="790FD1DC">
              <w:t xml:space="preserve">formerly Massachusetts School of Professional Psychology, </w:t>
            </w:r>
            <w:r>
              <w:t>2015)</w:t>
            </w:r>
          </w:p>
        </w:tc>
      </w:tr>
      <w:tr w:rsidR="006878DD" w14:paraId="33BA4ED0" w14:textId="77777777" w:rsidTr="311138EC">
        <w:tc>
          <w:tcPr>
            <w:cnfStyle w:val="001000000000" w:firstRow="0" w:lastRow="0" w:firstColumn="1" w:lastColumn="0" w:oddVBand="0" w:evenVBand="0" w:oddHBand="0" w:evenHBand="0" w:firstRowFirstColumn="0" w:firstRowLastColumn="0" w:lastRowFirstColumn="0" w:lastRowLastColumn="0"/>
            <w:tcW w:w="1431" w:type="dxa"/>
          </w:tcPr>
          <w:p w14:paraId="0D24B84A" w14:textId="77777777" w:rsidR="006878DD" w:rsidRDefault="006878DD" w:rsidP="00870874">
            <w:pPr>
              <w:ind w:firstLine="0"/>
              <w:jc w:val="both"/>
            </w:pPr>
            <w:r>
              <w:t>Rotation</w:t>
            </w:r>
          </w:p>
        </w:tc>
        <w:tc>
          <w:tcPr>
            <w:tcW w:w="8505" w:type="dxa"/>
          </w:tcPr>
          <w:p w14:paraId="54BEB889" w14:textId="2EA0775E" w:rsidR="006878DD" w:rsidRDefault="006878DD" w:rsidP="00870874">
            <w:pPr>
              <w:ind w:firstLine="0"/>
              <w:jc w:val="both"/>
              <w:cnfStyle w:val="000000000000" w:firstRow="0" w:lastRow="0" w:firstColumn="0" w:lastColumn="0" w:oddVBand="0" w:evenVBand="0" w:oddHBand="0" w:evenHBand="0" w:firstRowFirstColumn="0" w:firstRowLastColumn="0" w:lastRowFirstColumn="0" w:lastRowLastColumn="0"/>
            </w:pPr>
            <w:r>
              <w:t xml:space="preserve">Positive Behavior </w:t>
            </w:r>
            <w:r w:rsidR="79945A15">
              <w:t xml:space="preserve">Interventions and </w:t>
            </w:r>
            <w:r>
              <w:t>Support (PBS) Consultation Service</w:t>
            </w:r>
            <w:r w:rsidR="2180AE27">
              <w:t>; WRCH General Psychology Rotation</w:t>
            </w:r>
          </w:p>
        </w:tc>
      </w:tr>
      <w:tr w:rsidR="006878DD" w14:paraId="46C2E508" w14:textId="77777777" w:rsidTr="31113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0D6E62BF" w14:textId="77777777" w:rsidR="006878DD" w:rsidRDefault="006878DD" w:rsidP="00870874">
            <w:pPr>
              <w:ind w:firstLine="0"/>
              <w:jc w:val="both"/>
            </w:pPr>
            <w:r>
              <w:t>Interests</w:t>
            </w:r>
          </w:p>
        </w:tc>
        <w:tc>
          <w:tcPr>
            <w:tcW w:w="8505" w:type="dxa"/>
          </w:tcPr>
          <w:p w14:paraId="5ECF036A" w14:textId="6566C432" w:rsidR="006878DD" w:rsidRDefault="006878DD" w:rsidP="00870874">
            <w:pPr>
              <w:ind w:firstLine="0"/>
              <w:jc w:val="both"/>
              <w:cnfStyle w:val="000000100000" w:firstRow="0" w:lastRow="0" w:firstColumn="0" w:lastColumn="0" w:oddVBand="0" w:evenVBand="0" w:oddHBand="1" w:evenHBand="0" w:firstRowFirstColumn="0" w:firstRowLastColumn="0" w:lastRowFirstColumn="0" w:lastRowLastColumn="0"/>
            </w:pPr>
            <w:r>
              <w:t xml:space="preserve">Positive Behavior </w:t>
            </w:r>
            <w:r w:rsidR="4A649E2F">
              <w:t xml:space="preserve">Interventions and </w:t>
            </w:r>
            <w:r>
              <w:t>Support consultation and intervention; assessment and treatment of persons with severe and persistent mental illness; cognitive and psychological/personality assessment; Cognitive Behavior Therapy for Psychosis (CBT-P); program development and evaluation</w:t>
            </w:r>
          </w:p>
        </w:tc>
      </w:tr>
    </w:tbl>
    <w:p w14:paraId="6E95CFCA" w14:textId="4940801C" w:rsidR="002427E4" w:rsidRDefault="002427E4" w:rsidP="00870874">
      <w:pPr>
        <w:ind w:firstLine="0"/>
        <w:jc w:val="both"/>
      </w:pPr>
    </w:p>
    <w:tbl>
      <w:tblPr>
        <w:tblStyle w:val="ListTable1Light1"/>
        <w:tblW w:w="0" w:type="auto"/>
        <w:tblLook w:val="04A0" w:firstRow="1" w:lastRow="0" w:firstColumn="1" w:lastColumn="0" w:noHBand="0" w:noVBand="1"/>
      </w:tblPr>
      <w:tblGrid>
        <w:gridCol w:w="1431"/>
        <w:gridCol w:w="8505"/>
      </w:tblGrid>
      <w:tr w:rsidR="00643424" w14:paraId="6885CCBC" w14:textId="77777777" w:rsidTr="00126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gridSpan w:val="2"/>
          </w:tcPr>
          <w:p w14:paraId="67BD07DC" w14:textId="2DF31BA7" w:rsidR="00643424" w:rsidRDefault="00643424" w:rsidP="00870874">
            <w:pPr>
              <w:pStyle w:val="Heading3"/>
              <w:jc w:val="both"/>
              <w:rPr>
                <w:bCs w:val="0"/>
              </w:rPr>
            </w:pPr>
            <w:bookmarkStart w:id="45" w:name="_Toc114502101"/>
            <w:bookmarkStart w:id="46" w:name="_Toc150848392"/>
            <w:r>
              <w:t>Heidi Putney</w:t>
            </w:r>
            <w:r w:rsidRPr="002427E4">
              <w:t>, P</w:t>
            </w:r>
            <w:r>
              <w:t>h</w:t>
            </w:r>
            <w:r w:rsidRPr="002427E4">
              <w:t>D</w:t>
            </w:r>
            <w:bookmarkEnd w:id="45"/>
            <w:bookmarkEnd w:id="46"/>
          </w:p>
          <w:p w14:paraId="034C3D2D" w14:textId="7935BCCD" w:rsidR="00643424" w:rsidRDefault="00643424" w:rsidP="00870874">
            <w:pPr>
              <w:ind w:firstLine="0"/>
              <w:jc w:val="both"/>
              <w:rPr>
                <w:bCs w:val="0"/>
              </w:rPr>
            </w:pPr>
            <w:r w:rsidRPr="00643424">
              <w:rPr>
                <w:b w:val="0"/>
              </w:rPr>
              <w:t xml:space="preserve">Co-Assistant Director of </w:t>
            </w:r>
            <w:r w:rsidR="0091719E">
              <w:rPr>
                <w:b w:val="0"/>
              </w:rPr>
              <w:t xml:space="preserve">Clinical Training at </w:t>
            </w:r>
            <w:r w:rsidRPr="00643424">
              <w:rPr>
                <w:b w:val="0"/>
              </w:rPr>
              <w:t xml:space="preserve">UMass Chan-WRCH Psychology </w:t>
            </w:r>
            <w:r w:rsidR="0091719E">
              <w:rPr>
                <w:b w:val="0"/>
              </w:rPr>
              <w:t>Program</w:t>
            </w:r>
          </w:p>
          <w:p w14:paraId="0C639967" w14:textId="77777777" w:rsidR="00643424" w:rsidRPr="00643424" w:rsidRDefault="00643424" w:rsidP="00870874">
            <w:pPr>
              <w:ind w:firstLine="0"/>
              <w:jc w:val="both"/>
              <w:rPr>
                <w:b w:val="0"/>
              </w:rPr>
            </w:pPr>
            <w:r w:rsidRPr="00643424">
              <w:rPr>
                <w:b w:val="0"/>
              </w:rPr>
              <w:t>Assistant Professor of Psychiatry, University of Massachusetts Chan Medical School</w:t>
            </w:r>
          </w:p>
          <w:p w14:paraId="19F85FF4" w14:textId="61703375" w:rsidR="00643424" w:rsidRDefault="00E87967" w:rsidP="00870874">
            <w:pPr>
              <w:ind w:firstLine="0"/>
              <w:jc w:val="both"/>
            </w:pPr>
            <w:r>
              <w:rPr>
                <w:b w:val="0"/>
              </w:rPr>
              <w:t xml:space="preserve">Designated </w:t>
            </w:r>
            <w:r w:rsidR="00643424" w:rsidRPr="00643424">
              <w:rPr>
                <w:b w:val="0"/>
              </w:rPr>
              <w:t xml:space="preserve">Forensic Psychologist, Worcester Recovery </w:t>
            </w:r>
            <w:proofErr w:type="gramStart"/>
            <w:r w:rsidR="00643424" w:rsidRPr="00643424">
              <w:rPr>
                <w:b w:val="0"/>
              </w:rPr>
              <w:t>Center</w:t>
            </w:r>
            <w:proofErr w:type="gramEnd"/>
            <w:r w:rsidR="00643424" w:rsidRPr="00643424">
              <w:rPr>
                <w:b w:val="0"/>
              </w:rPr>
              <w:t xml:space="preserve"> and Hospital</w:t>
            </w:r>
          </w:p>
        </w:tc>
      </w:tr>
      <w:tr w:rsidR="00643424" w14:paraId="1FE00AE8" w14:textId="77777777" w:rsidTr="0012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700C48DF" w14:textId="77777777" w:rsidR="00643424" w:rsidRDefault="00643424" w:rsidP="00870874">
            <w:pPr>
              <w:ind w:firstLine="0"/>
              <w:jc w:val="both"/>
            </w:pPr>
            <w:r>
              <w:t>Education</w:t>
            </w:r>
          </w:p>
        </w:tc>
        <w:tc>
          <w:tcPr>
            <w:tcW w:w="8505" w:type="dxa"/>
          </w:tcPr>
          <w:p w14:paraId="22548787" w14:textId="32E97935" w:rsidR="00643424" w:rsidRDefault="005B17AE" w:rsidP="00870874">
            <w:pPr>
              <w:ind w:firstLine="0"/>
              <w:jc w:val="both"/>
              <w:cnfStyle w:val="000000100000" w:firstRow="0" w:lastRow="0" w:firstColumn="0" w:lastColumn="0" w:oddVBand="0" w:evenVBand="0" w:oddHBand="1" w:evenHBand="0" w:firstRowFirstColumn="0" w:firstRowLastColumn="0" w:lastRowFirstColumn="0" w:lastRowLastColumn="0"/>
            </w:pPr>
            <w:r>
              <w:t>Central Michigan University (2020)</w:t>
            </w:r>
          </w:p>
        </w:tc>
      </w:tr>
      <w:tr w:rsidR="00643424" w14:paraId="5244B250" w14:textId="77777777" w:rsidTr="00126264">
        <w:tc>
          <w:tcPr>
            <w:cnfStyle w:val="001000000000" w:firstRow="0" w:lastRow="0" w:firstColumn="1" w:lastColumn="0" w:oddVBand="0" w:evenVBand="0" w:oddHBand="0" w:evenHBand="0" w:firstRowFirstColumn="0" w:firstRowLastColumn="0" w:lastRowFirstColumn="0" w:lastRowLastColumn="0"/>
            <w:tcW w:w="1431" w:type="dxa"/>
          </w:tcPr>
          <w:p w14:paraId="710F16FB" w14:textId="77777777" w:rsidR="00643424" w:rsidRDefault="00643424" w:rsidP="00870874">
            <w:pPr>
              <w:ind w:firstLine="0"/>
              <w:jc w:val="both"/>
            </w:pPr>
            <w:r>
              <w:t>Rotation</w:t>
            </w:r>
          </w:p>
        </w:tc>
        <w:tc>
          <w:tcPr>
            <w:tcW w:w="8505" w:type="dxa"/>
          </w:tcPr>
          <w:p w14:paraId="6AF19DEE" w14:textId="652F5C63" w:rsidR="00643424" w:rsidRDefault="005B17AE" w:rsidP="00870874">
            <w:pPr>
              <w:ind w:firstLine="0"/>
              <w:jc w:val="both"/>
              <w:cnfStyle w:val="000000000000" w:firstRow="0" w:lastRow="0" w:firstColumn="0" w:lastColumn="0" w:oddVBand="0" w:evenVBand="0" w:oddHBand="0" w:evenHBand="0" w:firstRowFirstColumn="0" w:firstRowLastColumn="0" w:lastRowFirstColumn="0" w:lastRowLastColumn="0"/>
            </w:pPr>
            <w:r>
              <w:t>Professional Development Panels</w:t>
            </w:r>
            <w:r w:rsidR="00150DB9">
              <w:t xml:space="preserve"> and Social Justice Advocacy Project</w:t>
            </w:r>
          </w:p>
        </w:tc>
      </w:tr>
      <w:tr w:rsidR="00643424" w14:paraId="5DE85429" w14:textId="77777777" w:rsidTr="0012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307994D5" w14:textId="77777777" w:rsidR="00643424" w:rsidRDefault="00643424" w:rsidP="00870874">
            <w:pPr>
              <w:ind w:firstLine="0"/>
              <w:jc w:val="both"/>
            </w:pPr>
            <w:r>
              <w:t>Interests</w:t>
            </w:r>
          </w:p>
        </w:tc>
        <w:tc>
          <w:tcPr>
            <w:tcW w:w="8505" w:type="dxa"/>
          </w:tcPr>
          <w:p w14:paraId="434F8D30" w14:textId="77270E16" w:rsidR="00643424" w:rsidRDefault="005B17AE" w:rsidP="00870874">
            <w:pPr>
              <w:ind w:firstLine="0"/>
              <w:jc w:val="both"/>
              <w:cnfStyle w:val="000000100000" w:firstRow="0" w:lastRow="0" w:firstColumn="0" w:lastColumn="0" w:oddVBand="0" w:evenVBand="0" w:oddHBand="1" w:evenHBand="0" w:firstRowFirstColumn="0" w:firstRowLastColumn="0" w:lastRowFirstColumn="0" w:lastRowLastColumn="0"/>
            </w:pPr>
            <w:r>
              <w:t>For</w:t>
            </w:r>
            <w:r w:rsidRPr="005B17AE">
              <w:t>ensic evaluat</w:t>
            </w:r>
            <w:r>
              <w:t xml:space="preserve">ions, </w:t>
            </w:r>
            <w:r w:rsidRPr="005B17AE">
              <w:t xml:space="preserve">training </w:t>
            </w:r>
            <w:r>
              <w:t xml:space="preserve">and education, </w:t>
            </w:r>
            <w:r w:rsidRPr="005B17AE">
              <w:t>research in the areas of forensic public policy, professional development, and diversity trainin</w:t>
            </w:r>
            <w:r>
              <w:t>g</w:t>
            </w:r>
          </w:p>
        </w:tc>
      </w:tr>
    </w:tbl>
    <w:p w14:paraId="2F28ED46" w14:textId="77777777" w:rsidR="00643424" w:rsidRDefault="00643424" w:rsidP="00870874">
      <w:pPr>
        <w:ind w:firstLine="0"/>
        <w:jc w:val="both"/>
      </w:pPr>
    </w:p>
    <w:tbl>
      <w:tblPr>
        <w:tblStyle w:val="ListTable1Light1"/>
        <w:tblW w:w="0" w:type="auto"/>
        <w:tblLook w:val="04A0" w:firstRow="1" w:lastRow="0" w:firstColumn="1" w:lastColumn="0" w:noHBand="0" w:noVBand="1"/>
      </w:tblPr>
      <w:tblGrid>
        <w:gridCol w:w="1431"/>
        <w:gridCol w:w="8505"/>
      </w:tblGrid>
      <w:tr w:rsidR="00643424" w14:paraId="1CBD7BDD" w14:textId="77777777" w:rsidTr="00126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gridSpan w:val="2"/>
          </w:tcPr>
          <w:p w14:paraId="69A4E9D9" w14:textId="77777777" w:rsidR="00643424" w:rsidRDefault="00643424" w:rsidP="00870874">
            <w:pPr>
              <w:pStyle w:val="Heading3"/>
              <w:jc w:val="both"/>
              <w:rPr>
                <w:bCs w:val="0"/>
              </w:rPr>
            </w:pPr>
            <w:bookmarkStart w:id="47" w:name="_Toc114502102"/>
            <w:bookmarkStart w:id="48" w:name="_Toc150848393"/>
            <w:r w:rsidRPr="002427E4">
              <w:lastRenderedPageBreak/>
              <w:t>Danielle Rynczak, JD, PsyD, ABPP (Forensic)</w:t>
            </w:r>
            <w:bookmarkEnd w:id="47"/>
            <w:bookmarkEnd w:id="48"/>
          </w:p>
          <w:p w14:paraId="76AC2C47" w14:textId="20F0DABD" w:rsidR="00643424" w:rsidRDefault="00643424" w:rsidP="00870874">
            <w:pPr>
              <w:ind w:firstLine="0"/>
              <w:jc w:val="both"/>
              <w:rPr>
                <w:bCs w:val="0"/>
              </w:rPr>
            </w:pPr>
            <w:r w:rsidRPr="002427E4">
              <w:rPr>
                <w:b w:val="0"/>
              </w:rPr>
              <w:t>Director of Diversity, Equity, Inclusion &amp; Belonging</w:t>
            </w:r>
            <w:r>
              <w:rPr>
                <w:b w:val="0"/>
              </w:rPr>
              <w:t xml:space="preserve">, UMass-WRCH Psychology </w:t>
            </w:r>
            <w:r w:rsidR="0091719E">
              <w:rPr>
                <w:b w:val="0"/>
              </w:rPr>
              <w:t>Program</w:t>
            </w:r>
          </w:p>
          <w:p w14:paraId="462BA910" w14:textId="35DD4AC7" w:rsidR="00643424" w:rsidRDefault="00643424" w:rsidP="00870874">
            <w:pPr>
              <w:ind w:firstLine="0"/>
              <w:jc w:val="both"/>
              <w:rPr>
                <w:bCs w:val="0"/>
              </w:rPr>
            </w:pPr>
            <w:r w:rsidRPr="002427E4">
              <w:rPr>
                <w:b w:val="0"/>
              </w:rPr>
              <w:t xml:space="preserve">Director of Legal Education and Training, </w:t>
            </w:r>
            <w:r>
              <w:rPr>
                <w:b w:val="0"/>
              </w:rPr>
              <w:t xml:space="preserve">UMass </w:t>
            </w:r>
            <w:r w:rsidR="00EC4A94">
              <w:rPr>
                <w:b w:val="0"/>
              </w:rPr>
              <w:t xml:space="preserve">Chan </w:t>
            </w:r>
            <w:r w:rsidRPr="002427E4">
              <w:rPr>
                <w:b w:val="0"/>
              </w:rPr>
              <w:t>Law and Psychiatry Program</w:t>
            </w:r>
          </w:p>
          <w:p w14:paraId="14019BAA" w14:textId="629DB423" w:rsidR="00643424" w:rsidRDefault="00643424" w:rsidP="00870874">
            <w:pPr>
              <w:ind w:firstLine="0"/>
              <w:jc w:val="both"/>
            </w:pPr>
            <w:r w:rsidRPr="00A605CF">
              <w:rPr>
                <w:b w:val="0"/>
              </w:rPr>
              <w:t>Assistant Professor</w:t>
            </w:r>
            <w:r>
              <w:rPr>
                <w:b w:val="0"/>
              </w:rPr>
              <w:t xml:space="preserve"> of Psychiatry, </w:t>
            </w:r>
            <w:r w:rsidRPr="00A605CF">
              <w:rPr>
                <w:b w:val="0"/>
              </w:rPr>
              <w:t xml:space="preserve">University of Massachusetts </w:t>
            </w:r>
            <w:r>
              <w:rPr>
                <w:b w:val="0"/>
              </w:rPr>
              <w:t xml:space="preserve">Chan </w:t>
            </w:r>
            <w:r w:rsidRPr="00A605CF">
              <w:rPr>
                <w:b w:val="0"/>
              </w:rPr>
              <w:t>Medical School</w:t>
            </w:r>
            <w:r w:rsidRPr="00A605CF">
              <w:rPr>
                <w:b w:val="0"/>
              </w:rPr>
              <w:br/>
            </w:r>
            <w:r w:rsidR="003E5E35">
              <w:rPr>
                <w:b w:val="0"/>
              </w:rPr>
              <w:t>Forensic Mental Health Supervisor</w:t>
            </w:r>
            <w:r>
              <w:rPr>
                <w:b w:val="0"/>
              </w:rPr>
              <w:t xml:space="preserve">, </w:t>
            </w:r>
            <w:r w:rsidRPr="00A605CF">
              <w:rPr>
                <w:b w:val="0"/>
              </w:rPr>
              <w:t xml:space="preserve">Worcester Recovery </w:t>
            </w:r>
            <w:proofErr w:type="gramStart"/>
            <w:r w:rsidRPr="00A605CF">
              <w:rPr>
                <w:b w:val="0"/>
              </w:rPr>
              <w:t>Center</w:t>
            </w:r>
            <w:proofErr w:type="gramEnd"/>
            <w:r w:rsidRPr="00A605CF">
              <w:rPr>
                <w:b w:val="0"/>
              </w:rPr>
              <w:t xml:space="preserve"> and Hospital</w:t>
            </w:r>
          </w:p>
        </w:tc>
      </w:tr>
      <w:tr w:rsidR="00643424" w14:paraId="13E5F7C3" w14:textId="77777777" w:rsidTr="0012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2C457C1E" w14:textId="77777777" w:rsidR="00643424" w:rsidRDefault="00643424" w:rsidP="00870874">
            <w:pPr>
              <w:ind w:firstLine="0"/>
              <w:jc w:val="both"/>
            </w:pPr>
            <w:r>
              <w:t>Education</w:t>
            </w:r>
          </w:p>
        </w:tc>
        <w:tc>
          <w:tcPr>
            <w:tcW w:w="8505" w:type="dxa"/>
          </w:tcPr>
          <w:p w14:paraId="00B75289" w14:textId="77777777" w:rsidR="00643424" w:rsidRDefault="00643424" w:rsidP="00870874">
            <w:pPr>
              <w:ind w:firstLine="0"/>
              <w:jc w:val="both"/>
              <w:cnfStyle w:val="000000100000" w:firstRow="0" w:lastRow="0" w:firstColumn="0" w:lastColumn="0" w:oddVBand="0" w:evenVBand="0" w:oddHBand="1" w:evenHBand="0" w:firstRowFirstColumn="0" w:firstRowLastColumn="0" w:lastRowFirstColumn="0" w:lastRowLastColumn="0"/>
            </w:pPr>
            <w:r w:rsidRPr="002427E4">
              <w:t>Chicago School of Professional Psychology (2012)</w:t>
            </w:r>
          </w:p>
        </w:tc>
      </w:tr>
      <w:tr w:rsidR="00643424" w14:paraId="64C26597" w14:textId="77777777" w:rsidTr="00126264">
        <w:tc>
          <w:tcPr>
            <w:cnfStyle w:val="001000000000" w:firstRow="0" w:lastRow="0" w:firstColumn="1" w:lastColumn="0" w:oddVBand="0" w:evenVBand="0" w:oddHBand="0" w:evenHBand="0" w:firstRowFirstColumn="0" w:firstRowLastColumn="0" w:lastRowFirstColumn="0" w:lastRowLastColumn="0"/>
            <w:tcW w:w="1431" w:type="dxa"/>
          </w:tcPr>
          <w:p w14:paraId="785EAAD6" w14:textId="77777777" w:rsidR="00643424" w:rsidRDefault="00643424" w:rsidP="00870874">
            <w:pPr>
              <w:ind w:firstLine="0"/>
              <w:jc w:val="both"/>
            </w:pPr>
            <w:r>
              <w:t>Rotation</w:t>
            </w:r>
          </w:p>
        </w:tc>
        <w:tc>
          <w:tcPr>
            <w:tcW w:w="8505" w:type="dxa"/>
          </w:tcPr>
          <w:p w14:paraId="62CCC585" w14:textId="4FB2B2AE" w:rsidR="00643424" w:rsidRDefault="00643424" w:rsidP="00870874">
            <w:pPr>
              <w:ind w:firstLine="0"/>
              <w:jc w:val="both"/>
              <w:cnfStyle w:val="000000000000" w:firstRow="0" w:lastRow="0" w:firstColumn="0" w:lastColumn="0" w:oddVBand="0" w:evenVBand="0" w:oddHBand="0" w:evenHBand="0" w:firstRowFirstColumn="0" w:firstRowLastColumn="0" w:lastRowFirstColumn="0" w:lastRowLastColumn="0"/>
            </w:pPr>
            <w:r w:rsidRPr="000F4B70">
              <w:t>UMass Forensic Inpatient Rotation</w:t>
            </w:r>
            <w:r w:rsidR="00150DB9">
              <w:t xml:space="preserve"> and Diversity Seminar Series</w:t>
            </w:r>
          </w:p>
        </w:tc>
      </w:tr>
      <w:tr w:rsidR="00643424" w14:paraId="23143B0B" w14:textId="77777777" w:rsidTr="0012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14:paraId="10C04FBD" w14:textId="77777777" w:rsidR="00643424" w:rsidRDefault="00643424" w:rsidP="00870874">
            <w:pPr>
              <w:ind w:firstLine="0"/>
              <w:jc w:val="both"/>
            </w:pPr>
            <w:r>
              <w:t>Interests</w:t>
            </w:r>
          </w:p>
        </w:tc>
        <w:tc>
          <w:tcPr>
            <w:tcW w:w="8505" w:type="dxa"/>
          </w:tcPr>
          <w:p w14:paraId="3CBFBF21" w14:textId="77777777" w:rsidR="00643424" w:rsidRDefault="00643424" w:rsidP="00870874">
            <w:pPr>
              <w:ind w:firstLine="0"/>
              <w:jc w:val="both"/>
              <w:cnfStyle w:val="000000100000" w:firstRow="0" w:lastRow="0" w:firstColumn="0" w:lastColumn="0" w:oddVBand="0" w:evenVBand="0" w:oddHBand="1" w:evenHBand="0" w:firstRowFirstColumn="0" w:firstRowLastColumn="0" w:lastRowFirstColumn="0" w:lastRowLastColumn="0"/>
            </w:pPr>
            <w:r w:rsidRPr="002427E4">
              <w:t>Adult and juvenile forensic evaluations; criminal</w:t>
            </w:r>
            <w:r>
              <w:t xml:space="preserve"> competencies and</w:t>
            </w:r>
            <w:r w:rsidRPr="002427E4">
              <w:t xml:space="preserve"> responsibility; risk assessment; civil commitment; delinquency; child protection; legal education; ant</w:t>
            </w:r>
            <w:r>
              <w:t>i</w:t>
            </w:r>
            <w:r w:rsidRPr="002427E4">
              <w:t>-racist curriculum; inclusive teaching, supervision, and mentorship practices</w:t>
            </w:r>
          </w:p>
        </w:tc>
      </w:tr>
    </w:tbl>
    <w:p w14:paraId="5A76E74B" w14:textId="77777777" w:rsidR="00643424" w:rsidRDefault="00643424" w:rsidP="00870874">
      <w:pPr>
        <w:ind w:firstLine="0"/>
        <w:jc w:val="both"/>
      </w:pPr>
    </w:p>
    <w:p w14:paraId="48B6F776" w14:textId="77777777" w:rsidR="0042210B" w:rsidRPr="000F4B70" w:rsidRDefault="0042210B" w:rsidP="00870874">
      <w:pPr>
        <w:ind w:firstLine="0"/>
        <w:jc w:val="both"/>
      </w:pPr>
    </w:p>
    <w:sectPr w:rsidR="0042210B" w:rsidRPr="000F4B70" w:rsidSect="00035FE8">
      <w:footnotePr>
        <w:numRestart w:val="eachSect"/>
      </w:footnotePr>
      <w:type w:val="continuous"/>
      <w:pgSz w:w="12240" w:h="15840"/>
      <w:pgMar w:top="1296" w:right="1152" w:bottom="1296"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A1BC" w14:textId="77777777" w:rsidR="00A057CE" w:rsidRDefault="00A057CE">
      <w:r>
        <w:separator/>
      </w:r>
    </w:p>
  </w:endnote>
  <w:endnote w:type="continuationSeparator" w:id="0">
    <w:p w14:paraId="32ABA746" w14:textId="77777777" w:rsidR="00A057CE" w:rsidRDefault="00A0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B148" w14:textId="5C9E485F" w:rsidR="00126264" w:rsidRDefault="00126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2FD077A" w14:textId="77777777" w:rsidR="00126264" w:rsidRDefault="00126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25667800"/>
      <w:docPartObj>
        <w:docPartGallery w:val="Page Numbers (Bottom of Page)"/>
        <w:docPartUnique/>
      </w:docPartObj>
    </w:sdtPr>
    <w:sdtEndPr>
      <w:rPr>
        <w:color w:val="7F7F7F" w:themeColor="background1" w:themeShade="7F"/>
        <w:spacing w:val="60"/>
        <w:sz w:val="24"/>
      </w:rPr>
    </w:sdtEndPr>
    <w:sdtContent>
      <w:p w14:paraId="36CFBF0B" w14:textId="77777777" w:rsidR="00126264" w:rsidRPr="00104BF9" w:rsidRDefault="00126264">
        <w:pPr>
          <w:pStyle w:val="Footer"/>
          <w:pBdr>
            <w:top w:val="single" w:sz="4" w:space="1" w:color="D9D9D9" w:themeColor="background1" w:themeShade="D9"/>
          </w:pBdr>
          <w:jc w:val="right"/>
          <w:rPr>
            <w:sz w:val="4"/>
          </w:rPr>
        </w:pPr>
      </w:p>
      <w:p w14:paraId="4E0BBB61" w14:textId="65A5C911" w:rsidR="00126264" w:rsidRDefault="001262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 xml:space="preserve">UMass </w:t>
        </w:r>
        <w:r w:rsidR="009E4EEC">
          <w:rPr>
            <w:color w:val="7F7F7F" w:themeColor="background1" w:themeShade="7F"/>
            <w:spacing w:val="60"/>
          </w:rPr>
          <w:t>Chan Fellowship</w:t>
        </w:r>
      </w:p>
    </w:sdtContent>
  </w:sdt>
  <w:p w14:paraId="45002569" w14:textId="77777777" w:rsidR="00126264" w:rsidRDefault="00126264" w:rsidP="009E4EEC">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CB66" w14:textId="067BEAF4" w:rsidR="00126264" w:rsidRPr="00AC263C" w:rsidRDefault="00126264" w:rsidP="00AC263C">
    <w:pPr>
      <w:pStyle w:val="Footer"/>
      <w:jc w:val="right"/>
    </w:pPr>
    <w:r>
      <w:fldChar w:fldCharType="begin"/>
    </w:r>
    <w:r>
      <w:instrText xml:space="preserve"> DATE  \@ "MMMM yyyy" </w:instrText>
    </w:r>
    <w:r>
      <w:fldChar w:fldCharType="separate"/>
    </w:r>
    <w:r w:rsidR="00080809">
      <w:rPr>
        <w:noProof/>
      </w:rPr>
      <w:t>November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3D39" w14:textId="77777777" w:rsidR="00A057CE" w:rsidRDefault="00A057CE">
      <w:r>
        <w:separator/>
      </w:r>
    </w:p>
  </w:footnote>
  <w:footnote w:type="continuationSeparator" w:id="0">
    <w:p w14:paraId="0963586B" w14:textId="77777777" w:rsidR="00A057CE" w:rsidRDefault="00A0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A2B" w14:textId="77777777" w:rsidR="00503BDC" w:rsidRDefault="0079395A" w:rsidP="0079395A">
    <w:pPr>
      <w:pStyle w:val="Title"/>
      <w:ind w:firstLine="0"/>
      <w:jc w:val="center"/>
      <w:rPr>
        <w:szCs w:val="44"/>
      </w:rPr>
    </w:pPr>
    <w:r w:rsidRPr="00F906A9">
      <w:rPr>
        <w:szCs w:val="44"/>
      </w:rPr>
      <w:t>The University of Massachusetts Chan Medical School</w:t>
    </w:r>
  </w:p>
  <w:p w14:paraId="575F697B" w14:textId="77777777" w:rsidR="00B47AD9" w:rsidRPr="00B47AD9" w:rsidRDefault="00B47AD9" w:rsidP="00B47AD9"/>
  <w:p w14:paraId="4450608D" w14:textId="5B6675A3" w:rsidR="0079395A" w:rsidRDefault="00503BDC" w:rsidP="0079395A">
    <w:pPr>
      <w:pStyle w:val="Title"/>
      <w:ind w:firstLine="0"/>
      <w:jc w:val="center"/>
      <w:rPr>
        <w:szCs w:val="44"/>
      </w:rPr>
    </w:pPr>
    <w:r>
      <w:rPr>
        <w:szCs w:val="44"/>
      </w:rPr>
      <w:t xml:space="preserve">Comprehensive </w:t>
    </w:r>
    <w:r w:rsidR="00B47AD9">
      <w:rPr>
        <w:szCs w:val="44"/>
      </w:rPr>
      <w:t>Psychology Training Program at Worcester Recovery Center and Hospital</w:t>
    </w:r>
    <w:r w:rsidR="0079395A" w:rsidRPr="00F906A9">
      <w:rPr>
        <w:szCs w:val="44"/>
      </w:rPr>
      <w:t xml:space="preserve"> </w:t>
    </w:r>
  </w:p>
  <w:p w14:paraId="657D5440" w14:textId="77777777" w:rsidR="00503BDC" w:rsidRPr="00503BDC" w:rsidRDefault="00503BDC" w:rsidP="00503BDC"/>
  <w:p w14:paraId="66AF0E89" w14:textId="60B76323" w:rsidR="0079395A" w:rsidRPr="00F906A9" w:rsidRDefault="0079395A" w:rsidP="0079395A">
    <w:pPr>
      <w:pStyle w:val="Title"/>
      <w:ind w:firstLine="0"/>
      <w:jc w:val="center"/>
      <w:rPr>
        <w:sz w:val="24"/>
        <w:szCs w:val="24"/>
      </w:rPr>
    </w:pPr>
  </w:p>
  <w:p w14:paraId="64CD7ECD" w14:textId="2FDB5D36" w:rsidR="0079395A" w:rsidRDefault="0079395A" w:rsidP="0079395A">
    <w:pPr>
      <w:pStyle w:val="Title"/>
      <w:ind w:firstLine="0"/>
      <w:jc w:val="center"/>
      <w:rPr>
        <w:szCs w:val="44"/>
      </w:rPr>
    </w:pPr>
    <w:r>
      <w:rPr>
        <w:szCs w:val="44"/>
      </w:rPr>
      <w:t>Post-Doctoral Fellowship</w:t>
    </w:r>
    <w:r w:rsidR="004A1EC2">
      <w:rPr>
        <w:szCs w:val="44"/>
      </w:rPr>
      <w:t>s</w:t>
    </w:r>
  </w:p>
  <w:p w14:paraId="451E09AA" w14:textId="77777777" w:rsidR="00137E64" w:rsidRDefault="0079395A" w:rsidP="0079395A">
    <w:pPr>
      <w:pStyle w:val="Title"/>
      <w:ind w:firstLine="0"/>
      <w:jc w:val="center"/>
      <w:rPr>
        <w:szCs w:val="44"/>
      </w:rPr>
    </w:pPr>
    <w:r w:rsidRPr="00F906A9">
      <w:rPr>
        <w:szCs w:val="44"/>
      </w:rPr>
      <w:t xml:space="preserve">in </w:t>
    </w:r>
  </w:p>
  <w:p w14:paraId="01276AF8" w14:textId="4D580754" w:rsidR="0020487C" w:rsidRDefault="0079395A" w:rsidP="0079395A">
    <w:pPr>
      <w:pStyle w:val="Title"/>
      <w:ind w:firstLine="0"/>
      <w:jc w:val="center"/>
      <w:rPr>
        <w:szCs w:val="44"/>
      </w:rPr>
    </w:pPr>
    <w:r>
      <w:rPr>
        <w:szCs w:val="44"/>
      </w:rPr>
      <w:t>Serious Mental Illness</w:t>
    </w:r>
    <w:r w:rsidR="0020487C">
      <w:rPr>
        <w:szCs w:val="44"/>
      </w:rPr>
      <w:t xml:space="preserve"> </w:t>
    </w:r>
  </w:p>
  <w:p w14:paraId="77B8A9EF" w14:textId="77777777" w:rsidR="0020487C" w:rsidRDefault="0020487C" w:rsidP="0079395A">
    <w:pPr>
      <w:pStyle w:val="Title"/>
      <w:ind w:firstLine="0"/>
      <w:jc w:val="center"/>
      <w:rPr>
        <w:szCs w:val="44"/>
      </w:rPr>
    </w:pPr>
    <w:r>
      <w:rPr>
        <w:szCs w:val="44"/>
      </w:rPr>
      <w:t xml:space="preserve">and </w:t>
    </w:r>
  </w:p>
  <w:p w14:paraId="3A8660EE" w14:textId="2A6ED5E5" w:rsidR="0079395A" w:rsidRDefault="0020487C" w:rsidP="0079395A">
    <w:pPr>
      <w:pStyle w:val="Title"/>
      <w:ind w:firstLine="0"/>
      <w:jc w:val="center"/>
      <w:rPr>
        <w:szCs w:val="44"/>
      </w:rPr>
    </w:pPr>
    <w:r>
      <w:rPr>
        <w:szCs w:val="44"/>
      </w:rPr>
      <w:t xml:space="preserve">Forensic </w:t>
    </w:r>
    <w:r w:rsidR="00AC799A">
      <w:rPr>
        <w:szCs w:val="44"/>
      </w:rPr>
      <w:t>Psychology</w:t>
    </w:r>
  </w:p>
  <w:p w14:paraId="504157DC" w14:textId="77777777" w:rsidR="0079395A" w:rsidRPr="00F906A9" w:rsidRDefault="0079395A" w:rsidP="0079395A"/>
  <w:p w14:paraId="055E107A" w14:textId="77777777" w:rsidR="00137E64" w:rsidRDefault="0079395A" w:rsidP="0079395A">
    <w:pPr>
      <w:pStyle w:val="Title"/>
      <w:ind w:firstLine="0"/>
      <w:jc w:val="center"/>
      <w:rPr>
        <w:szCs w:val="44"/>
      </w:rPr>
    </w:pPr>
    <w:r>
      <w:rPr>
        <w:szCs w:val="44"/>
      </w:rPr>
      <w:t>2024-2025 Brochure</w:t>
    </w:r>
  </w:p>
  <w:p w14:paraId="75D4851C" w14:textId="0A9B5D7C" w:rsidR="0079395A" w:rsidRPr="00A12DFE" w:rsidRDefault="0079395A" w:rsidP="0079395A">
    <w:pPr>
      <w:pStyle w:val="Title"/>
      <w:ind w:firstLine="0"/>
      <w:jc w:val="center"/>
      <w:rPr>
        <w:sz w:val="12"/>
        <w:szCs w:val="40"/>
      </w:rPr>
    </w:pPr>
    <w:r w:rsidRPr="000F4B70">
      <w:rPr>
        <w:szCs w:val="44"/>
      </w:rPr>
      <w:br/>
    </w:r>
  </w:p>
  <w:p w14:paraId="75037C7A" w14:textId="77777777" w:rsidR="0079395A" w:rsidRDefault="0079395A" w:rsidP="0079395A">
    <w:r>
      <w:rPr>
        <w:noProof/>
      </w:rPr>
      <w:drawing>
        <wp:anchor distT="0" distB="0" distL="114300" distR="114300" simplePos="0" relativeHeight="251669504" behindDoc="0" locked="0" layoutInCell="1" allowOverlap="1" wp14:anchorId="3DD38438" wp14:editId="7684310E">
          <wp:simplePos x="0" y="0"/>
          <wp:positionH relativeFrom="margin">
            <wp:posOffset>3862119</wp:posOffset>
          </wp:positionH>
          <wp:positionV relativeFrom="paragraph">
            <wp:posOffset>4445</wp:posOffset>
          </wp:positionV>
          <wp:extent cx="643127" cy="568372"/>
          <wp:effectExtent l="0" t="0" r="5080" b="3175"/>
          <wp:wrapNone/>
          <wp:docPr id="1163371680" name="Picture 1163371680" descr="D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27" cy="5683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rPr>
      <w:drawing>
        <wp:anchor distT="0" distB="0" distL="114300" distR="114300" simplePos="0" relativeHeight="251656192" behindDoc="0" locked="0" layoutInCell="1" allowOverlap="1" wp14:anchorId="485AE8B0" wp14:editId="629D727D">
          <wp:simplePos x="0" y="0"/>
          <wp:positionH relativeFrom="margin">
            <wp:posOffset>1208606</wp:posOffset>
          </wp:positionH>
          <wp:positionV relativeFrom="paragraph">
            <wp:posOffset>84833</wp:posOffset>
          </wp:positionV>
          <wp:extent cx="1821589" cy="370390"/>
          <wp:effectExtent l="0" t="0" r="7620" b="0"/>
          <wp:wrapNone/>
          <wp:docPr id="1683862579" name="Picture 168386257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1589" cy="370390"/>
                  </a:xfrm>
                  <a:prstGeom prst="rect">
                    <a:avLst/>
                  </a:prstGeom>
                  <a:noFill/>
                </pic:spPr>
              </pic:pic>
            </a:graphicData>
          </a:graphic>
          <wp14:sizeRelH relativeFrom="margin">
            <wp14:pctWidth>0</wp14:pctWidth>
          </wp14:sizeRelH>
          <wp14:sizeRelV relativeFrom="margin">
            <wp14:pctHeight>0</wp14:pctHeight>
          </wp14:sizeRelV>
        </wp:anchor>
      </w:drawing>
    </w:r>
  </w:p>
  <w:p w14:paraId="21CB5786" w14:textId="77777777" w:rsidR="0079395A" w:rsidRDefault="0079395A" w:rsidP="0079395A">
    <w:pPr>
      <w:tabs>
        <w:tab w:val="left" w:pos="7291"/>
      </w:tabs>
    </w:pPr>
    <w:r>
      <w:tab/>
    </w:r>
  </w:p>
  <w:p w14:paraId="10E96542" w14:textId="28C0729E" w:rsidR="0079395A" w:rsidRDefault="0079395A" w:rsidP="0079395A">
    <w:pPr>
      <w:tabs>
        <w:tab w:val="left" w:pos="7291"/>
      </w:tabs>
    </w:pPr>
  </w:p>
  <w:p w14:paraId="0221BFEF" w14:textId="77777777" w:rsidR="00137E64" w:rsidRDefault="00137E64" w:rsidP="0079395A">
    <w:pPr>
      <w:tabs>
        <w:tab w:val="left" w:pos="7291"/>
      </w:tabs>
    </w:pPr>
  </w:p>
  <w:p w14:paraId="64DE4394" w14:textId="77777777" w:rsidR="0079395A" w:rsidRPr="00F906A9" w:rsidRDefault="0079395A" w:rsidP="0079395A">
    <w:pPr>
      <w:numPr>
        <w:ilvl w:val="1"/>
        <w:numId w:val="0"/>
      </w:numPr>
      <w:spacing w:line="240" w:lineRule="auto"/>
      <w:jc w:val="center"/>
      <w:rPr>
        <w:smallCaps/>
        <w:color w:val="2683C6" w:themeColor="accent2"/>
        <w:spacing w:val="20"/>
        <w:sz w:val="28"/>
        <w:szCs w:val="28"/>
      </w:rPr>
    </w:pPr>
    <w:r w:rsidRPr="00F906A9">
      <w:rPr>
        <w:smallCaps/>
        <w:color w:val="2683C6" w:themeColor="accent2"/>
        <w:spacing w:val="20"/>
        <w:sz w:val="28"/>
        <w:szCs w:val="28"/>
      </w:rPr>
      <w:t>Worcester, Massachusetts</w:t>
    </w:r>
  </w:p>
  <w:p w14:paraId="51F04486" w14:textId="77777777" w:rsidR="00126264" w:rsidRPr="00F906A9" w:rsidRDefault="00126264" w:rsidP="00F906A9">
    <w:pPr>
      <w:tabs>
        <w:tab w:val="left" w:pos="729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9A8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802EA"/>
    <w:multiLevelType w:val="hybridMultilevel"/>
    <w:tmpl w:val="1AA8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75C31"/>
    <w:multiLevelType w:val="hybridMultilevel"/>
    <w:tmpl w:val="F9327F9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1482775B"/>
    <w:multiLevelType w:val="multilevel"/>
    <w:tmpl w:val="1ACC83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DC83317"/>
    <w:multiLevelType w:val="hybridMultilevel"/>
    <w:tmpl w:val="77C2B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7836CC"/>
    <w:multiLevelType w:val="hybridMultilevel"/>
    <w:tmpl w:val="E3747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3771E"/>
    <w:multiLevelType w:val="hybridMultilevel"/>
    <w:tmpl w:val="34726088"/>
    <w:lvl w:ilvl="0" w:tplc="DDE8898E">
      <w:start w:val="1"/>
      <w:numFmt w:val="bullet"/>
      <w:lvlText w:val=""/>
      <w:lvlJc w:val="left"/>
      <w:pPr>
        <w:ind w:left="720" w:hanging="360"/>
      </w:pPr>
      <w:rPr>
        <w:rFonts w:ascii="Symbol" w:hAnsi="Symbol" w:hint="default"/>
      </w:rPr>
    </w:lvl>
    <w:lvl w:ilvl="1" w:tplc="6C020EE4">
      <w:start w:val="1"/>
      <w:numFmt w:val="bullet"/>
      <w:lvlText w:val="o"/>
      <w:lvlJc w:val="left"/>
      <w:pPr>
        <w:ind w:left="1440" w:hanging="360"/>
      </w:pPr>
      <w:rPr>
        <w:rFonts w:ascii="Courier New" w:hAnsi="Courier New" w:hint="default"/>
      </w:rPr>
    </w:lvl>
    <w:lvl w:ilvl="2" w:tplc="B230907C">
      <w:start w:val="1"/>
      <w:numFmt w:val="bullet"/>
      <w:lvlText w:val=""/>
      <w:lvlJc w:val="left"/>
      <w:pPr>
        <w:ind w:left="2160" w:hanging="360"/>
      </w:pPr>
      <w:rPr>
        <w:rFonts w:ascii="Wingdings" w:hAnsi="Wingdings" w:hint="default"/>
      </w:rPr>
    </w:lvl>
    <w:lvl w:ilvl="3" w:tplc="47D8AEEC">
      <w:start w:val="1"/>
      <w:numFmt w:val="bullet"/>
      <w:lvlText w:val=""/>
      <w:lvlJc w:val="left"/>
      <w:pPr>
        <w:ind w:left="2880" w:hanging="360"/>
      </w:pPr>
      <w:rPr>
        <w:rFonts w:ascii="Symbol" w:hAnsi="Symbol" w:hint="default"/>
      </w:rPr>
    </w:lvl>
    <w:lvl w:ilvl="4" w:tplc="4912A2AA">
      <w:start w:val="1"/>
      <w:numFmt w:val="bullet"/>
      <w:lvlText w:val="o"/>
      <w:lvlJc w:val="left"/>
      <w:pPr>
        <w:ind w:left="3600" w:hanging="360"/>
      </w:pPr>
      <w:rPr>
        <w:rFonts w:ascii="Courier New" w:hAnsi="Courier New" w:hint="default"/>
      </w:rPr>
    </w:lvl>
    <w:lvl w:ilvl="5" w:tplc="CBDA0D78">
      <w:start w:val="1"/>
      <w:numFmt w:val="bullet"/>
      <w:lvlText w:val=""/>
      <w:lvlJc w:val="left"/>
      <w:pPr>
        <w:ind w:left="4320" w:hanging="360"/>
      </w:pPr>
      <w:rPr>
        <w:rFonts w:ascii="Wingdings" w:hAnsi="Wingdings" w:hint="default"/>
      </w:rPr>
    </w:lvl>
    <w:lvl w:ilvl="6" w:tplc="0B4474E2">
      <w:start w:val="1"/>
      <w:numFmt w:val="bullet"/>
      <w:lvlText w:val=""/>
      <w:lvlJc w:val="left"/>
      <w:pPr>
        <w:ind w:left="5040" w:hanging="360"/>
      </w:pPr>
      <w:rPr>
        <w:rFonts w:ascii="Symbol" w:hAnsi="Symbol" w:hint="default"/>
      </w:rPr>
    </w:lvl>
    <w:lvl w:ilvl="7" w:tplc="8C865A2E">
      <w:start w:val="1"/>
      <w:numFmt w:val="bullet"/>
      <w:lvlText w:val="o"/>
      <w:lvlJc w:val="left"/>
      <w:pPr>
        <w:ind w:left="5760" w:hanging="360"/>
      </w:pPr>
      <w:rPr>
        <w:rFonts w:ascii="Courier New" w:hAnsi="Courier New" w:hint="default"/>
      </w:rPr>
    </w:lvl>
    <w:lvl w:ilvl="8" w:tplc="1C88DFFE">
      <w:start w:val="1"/>
      <w:numFmt w:val="bullet"/>
      <w:lvlText w:val=""/>
      <w:lvlJc w:val="left"/>
      <w:pPr>
        <w:ind w:left="6480" w:hanging="360"/>
      </w:pPr>
      <w:rPr>
        <w:rFonts w:ascii="Wingdings" w:hAnsi="Wingdings" w:hint="default"/>
      </w:rPr>
    </w:lvl>
  </w:abstractNum>
  <w:abstractNum w:abstractNumId="8" w15:restartNumberingAfterBreak="0">
    <w:nsid w:val="2BDC503D"/>
    <w:multiLevelType w:val="hybridMultilevel"/>
    <w:tmpl w:val="F7922F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32E0D"/>
    <w:multiLevelType w:val="hybridMultilevel"/>
    <w:tmpl w:val="DF60F7CE"/>
    <w:lvl w:ilvl="0" w:tplc="3BEE9936">
      <w:start w:val="1"/>
      <w:numFmt w:val="bullet"/>
      <w:lvlText w:val=""/>
      <w:lvlJc w:val="left"/>
      <w:pPr>
        <w:ind w:left="1080" w:hanging="360"/>
      </w:pPr>
      <w:rPr>
        <w:rFonts w:ascii="Symbol" w:hAnsi="Symbol" w:hint="default"/>
      </w:rPr>
    </w:lvl>
    <w:lvl w:ilvl="1" w:tplc="57908DCE">
      <w:start w:val="1"/>
      <w:numFmt w:val="bullet"/>
      <w:lvlText w:val="o"/>
      <w:lvlJc w:val="left"/>
      <w:pPr>
        <w:ind w:left="1800" w:hanging="360"/>
      </w:pPr>
      <w:rPr>
        <w:rFonts w:ascii="Courier New" w:hAnsi="Courier New" w:hint="default"/>
      </w:rPr>
    </w:lvl>
    <w:lvl w:ilvl="2" w:tplc="8EA013DA">
      <w:start w:val="1"/>
      <w:numFmt w:val="bullet"/>
      <w:lvlText w:val=""/>
      <w:lvlJc w:val="left"/>
      <w:pPr>
        <w:ind w:left="2520" w:hanging="360"/>
      </w:pPr>
      <w:rPr>
        <w:rFonts w:ascii="Wingdings" w:hAnsi="Wingdings" w:hint="default"/>
      </w:rPr>
    </w:lvl>
    <w:lvl w:ilvl="3" w:tplc="EEAE1FF8">
      <w:start w:val="1"/>
      <w:numFmt w:val="bullet"/>
      <w:lvlText w:val=""/>
      <w:lvlJc w:val="left"/>
      <w:pPr>
        <w:ind w:left="3240" w:hanging="360"/>
      </w:pPr>
      <w:rPr>
        <w:rFonts w:ascii="Symbol" w:hAnsi="Symbol" w:hint="default"/>
      </w:rPr>
    </w:lvl>
    <w:lvl w:ilvl="4" w:tplc="B6427EAC">
      <w:start w:val="1"/>
      <w:numFmt w:val="bullet"/>
      <w:lvlText w:val="o"/>
      <w:lvlJc w:val="left"/>
      <w:pPr>
        <w:ind w:left="3960" w:hanging="360"/>
      </w:pPr>
      <w:rPr>
        <w:rFonts w:ascii="Courier New" w:hAnsi="Courier New" w:hint="default"/>
      </w:rPr>
    </w:lvl>
    <w:lvl w:ilvl="5" w:tplc="0380C33C">
      <w:start w:val="1"/>
      <w:numFmt w:val="bullet"/>
      <w:lvlText w:val=""/>
      <w:lvlJc w:val="left"/>
      <w:pPr>
        <w:ind w:left="4680" w:hanging="360"/>
      </w:pPr>
      <w:rPr>
        <w:rFonts w:ascii="Wingdings" w:hAnsi="Wingdings" w:hint="default"/>
      </w:rPr>
    </w:lvl>
    <w:lvl w:ilvl="6" w:tplc="8DCC327A">
      <w:start w:val="1"/>
      <w:numFmt w:val="bullet"/>
      <w:lvlText w:val=""/>
      <w:lvlJc w:val="left"/>
      <w:pPr>
        <w:ind w:left="5400" w:hanging="360"/>
      </w:pPr>
      <w:rPr>
        <w:rFonts w:ascii="Symbol" w:hAnsi="Symbol" w:hint="default"/>
      </w:rPr>
    </w:lvl>
    <w:lvl w:ilvl="7" w:tplc="BEE4B22C">
      <w:start w:val="1"/>
      <w:numFmt w:val="bullet"/>
      <w:lvlText w:val="o"/>
      <w:lvlJc w:val="left"/>
      <w:pPr>
        <w:ind w:left="6120" w:hanging="360"/>
      </w:pPr>
      <w:rPr>
        <w:rFonts w:ascii="Courier New" w:hAnsi="Courier New" w:hint="default"/>
      </w:rPr>
    </w:lvl>
    <w:lvl w:ilvl="8" w:tplc="F17E1D62">
      <w:start w:val="1"/>
      <w:numFmt w:val="bullet"/>
      <w:lvlText w:val=""/>
      <w:lvlJc w:val="left"/>
      <w:pPr>
        <w:ind w:left="6840" w:hanging="360"/>
      </w:pPr>
      <w:rPr>
        <w:rFonts w:ascii="Wingdings" w:hAnsi="Wingdings" w:hint="default"/>
      </w:rPr>
    </w:lvl>
  </w:abstractNum>
  <w:abstractNum w:abstractNumId="10" w15:restartNumberingAfterBreak="0">
    <w:nsid w:val="4762495C"/>
    <w:multiLevelType w:val="hybridMultilevel"/>
    <w:tmpl w:val="38AA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151FF"/>
    <w:multiLevelType w:val="hybridMultilevel"/>
    <w:tmpl w:val="E25EEB6E"/>
    <w:lvl w:ilvl="0" w:tplc="8800E2CA">
      <w:start w:val="1"/>
      <w:numFmt w:val="bullet"/>
      <w:lvlText w:val=""/>
      <w:lvlJc w:val="left"/>
      <w:pPr>
        <w:ind w:left="720" w:hanging="360"/>
      </w:pPr>
      <w:rPr>
        <w:rFonts w:ascii="Symbol" w:hAnsi="Symbol" w:hint="default"/>
      </w:rPr>
    </w:lvl>
    <w:lvl w:ilvl="1" w:tplc="E35E0910">
      <w:start w:val="1"/>
      <w:numFmt w:val="bullet"/>
      <w:lvlText w:val="o"/>
      <w:lvlJc w:val="left"/>
      <w:pPr>
        <w:ind w:left="1440" w:hanging="360"/>
      </w:pPr>
      <w:rPr>
        <w:rFonts w:ascii="Courier New" w:hAnsi="Courier New" w:hint="default"/>
      </w:rPr>
    </w:lvl>
    <w:lvl w:ilvl="2" w:tplc="F1D633D6">
      <w:start w:val="1"/>
      <w:numFmt w:val="bullet"/>
      <w:lvlText w:val=""/>
      <w:lvlJc w:val="left"/>
      <w:pPr>
        <w:ind w:left="2160" w:hanging="360"/>
      </w:pPr>
      <w:rPr>
        <w:rFonts w:ascii="Wingdings" w:hAnsi="Wingdings" w:hint="default"/>
      </w:rPr>
    </w:lvl>
    <w:lvl w:ilvl="3" w:tplc="19448A2A">
      <w:start w:val="1"/>
      <w:numFmt w:val="bullet"/>
      <w:lvlText w:val=""/>
      <w:lvlJc w:val="left"/>
      <w:pPr>
        <w:ind w:left="2880" w:hanging="360"/>
      </w:pPr>
      <w:rPr>
        <w:rFonts w:ascii="Symbol" w:hAnsi="Symbol" w:hint="default"/>
      </w:rPr>
    </w:lvl>
    <w:lvl w:ilvl="4" w:tplc="ECE00640">
      <w:start w:val="1"/>
      <w:numFmt w:val="bullet"/>
      <w:lvlText w:val="o"/>
      <w:lvlJc w:val="left"/>
      <w:pPr>
        <w:ind w:left="3600" w:hanging="360"/>
      </w:pPr>
      <w:rPr>
        <w:rFonts w:ascii="Courier New" w:hAnsi="Courier New" w:hint="default"/>
      </w:rPr>
    </w:lvl>
    <w:lvl w:ilvl="5" w:tplc="12C2FAE6">
      <w:start w:val="1"/>
      <w:numFmt w:val="bullet"/>
      <w:lvlText w:val=""/>
      <w:lvlJc w:val="left"/>
      <w:pPr>
        <w:ind w:left="4320" w:hanging="360"/>
      </w:pPr>
      <w:rPr>
        <w:rFonts w:ascii="Wingdings" w:hAnsi="Wingdings" w:hint="default"/>
      </w:rPr>
    </w:lvl>
    <w:lvl w:ilvl="6" w:tplc="FC38A612">
      <w:start w:val="1"/>
      <w:numFmt w:val="bullet"/>
      <w:lvlText w:val=""/>
      <w:lvlJc w:val="left"/>
      <w:pPr>
        <w:ind w:left="5040" w:hanging="360"/>
      </w:pPr>
      <w:rPr>
        <w:rFonts w:ascii="Symbol" w:hAnsi="Symbol" w:hint="default"/>
      </w:rPr>
    </w:lvl>
    <w:lvl w:ilvl="7" w:tplc="A8D6978C">
      <w:start w:val="1"/>
      <w:numFmt w:val="bullet"/>
      <w:lvlText w:val="o"/>
      <w:lvlJc w:val="left"/>
      <w:pPr>
        <w:ind w:left="5760" w:hanging="360"/>
      </w:pPr>
      <w:rPr>
        <w:rFonts w:ascii="Courier New" w:hAnsi="Courier New" w:hint="default"/>
      </w:rPr>
    </w:lvl>
    <w:lvl w:ilvl="8" w:tplc="758AAC68">
      <w:start w:val="1"/>
      <w:numFmt w:val="bullet"/>
      <w:lvlText w:val=""/>
      <w:lvlJc w:val="left"/>
      <w:pPr>
        <w:ind w:left="6480" w:hanging="360"/>
      </w:pPr>
      <w:rPr>
        <w:rFonts w:ascii="Wingdings" w:hAnsi="Wingdings" w:hint="default"/>
      </w:rPr>
    </w:lvl>
  </w:abstractNum>
  <w:abstractNum w:abstractNumId="12" w15:restartNumberingAfterBreak="0">
    <w:nsid w:val="494E7CFB"/>
    <w:multiLevelType w:val="hybridMultilevel"/>
    <w:tmpl w:val="1D22F884"/>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3" w15:restartNumberingAfterBreak="0">
    <w:nsid w:val="4CDC5EB4"/>
    <w:multiLevelType w:val="hybridMultilevel"/>
    <w:tmpl w:val="DD7A3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BF1967"/>
    <w:multiLevelType w:val="hybridMultilevel"/>
    <w:tmpl w:val="4F3A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33BFB"/>
    <w:multiLevelType w:val="hybridMultilevel"/>
    <w:tmpl w:val="D5D046D6"/>
    <w:lvl w:ilvl="0" w:tplc="99B64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893B23"/>
    <w:multiLevelType w:val="hybridMultilevel"/>
    <w:tmpl w:val="E048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A2245"/>
    <w:multiLevelType w:val="hybridMultilevel"/>
    <w:tmpl w:val="D828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B70246"/>
    <w:multiLevelType w:val="hybridMultilevel"/>
    <w:tmpl w:val="498E309A"/>
    <w:lvl w:ilvl="0" w:tplc="EFBEDB02">
      <w:start w:val="1"/>
      <w:numFmt w:val="decimal"/>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8D01C9"/>
    <w:multiLevelType w:val="hybridMultilevel"/>
    <w:tmpl w:val="FD3C7318"/>
    <w:lvl w:ilvl="0" w:tplc="AAD8B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370B10"/>
    <w:multiLevelType w:val="hybridMultilevel"/>
    <w:tmpl w:val="20D4E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DF269F"/>
    <w:multiLevelType w:val="hybridMultilevel"/>
    <w:tmpl w:val="58B0E70A"/>
    <w:lvl w:ilvl="0" w:tplc="92B81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967D94"/>
    <w:multiLevelType w:val="hybridMultilevel"/>
    <w:tmpl w:val="B58A0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32312596">
    <w:abstractNumId w:val="7"/>
  </w:num>
  <w:num w:numId="2" w16cid:durableId="323707899">
    <w:abstractNumId w:val="11"/>
  </w:num>
  <w:num w:numId="3" w16cid:durableId="990015356">
    <w:abstractNumId w:val="9"/>
  </w:num>
  <w:num w:numId="4" w16cid:durableId="565646740">
    <w:abstractNumId w:val="1"/>
  </w:num>
  <w:num w:numId="5" w16cid:durableId="539361600">
    <w:abstractNumId w:val="5"/>
  </w:num>
  <w:num w:numId="6" w16cid:durableId="1816099280">
    <w:abstractNumId w:val="10"/>
  </w:num>
  <w:num w:numId="7" w16cid:durableId="1064789955">
    <w:abstractNumId w:val="0"/>
  </w:num>
  <w:num w:numId="8" w16cid:durableId="1843467769">
    <w:abstractNumId w:val="4"/>
  </w:num>
  <w:num w:numId="9" w16cid:durableId="1090279415">
    <w:abstractNumId w:val="4"/>
  </w:num>
  <w:num w:numId="10" w16cid:durableId="588580913">
    <w:abstractNumId w:val="4"/>
  </w:num>
  <w:num w:numId="11" w16cid:durableId="1977372974">
    <w:abstractNumId w:val="4"/>
  </w:num>
  <w:num w:numId="12" w16cid:durableId="142820354">
    <w:abstractNumId w:val="4"/>
  </w:num>
  <w:num w:numId="13" w16cid:durableId="634142116">
    <w:abstractNumId w:val="4"/>
  </w:num>
  <w:num w:numId="14" w16cid:durableId="1913851623">
    <w:abstractNumId w:val="4"/>
  </w:num>
  <w:num w:numId="15" w16cid:durableId="98139908">
    <w:abstractNumId w:val="4"/>
  </w:num>
  <w:num w:numId="16" w16cid:durableId="1895848022">
    <w:abstractNumId w:val="4"/>
  </w:num>
  <w:num w:numId="17" w16cid:durableId="894698725">
    <w:abstractNumId w:val="4"/>
  </w:num>
  <w:num w:numId="18" w16cid:durableId="1628270062">
    <w:abstractNumId w:val="4"/>
  </w:num>
  <w:num w:numId="19" w16cid:durableId="1091701729">
    <w:abstractNumId w:val="4"/>
  </w:num>
  <w:num w:numId="20" w16cid:durableId="1019551093">
    <w:abstractNumId w:val="4"/>
  </w:num>
  <w:num w:numId="21" w16cid:durableId="221478284">
    <w:abstractNumId w:val="4"/>
  </w:num>
  <w:num w:numId="22" w16cid:durableId="1860662192">
    <w:abstractNumId w:val="4"/>
  </w:num>
  <w:num w:numId="23" w16cid:durableId="1198851443">
    <w:abstractNumId w:val="4"/>
  </w:num>
  <w:num w:numId="24" w16cid:durableId="1835097789">
    <w:abstractNumId w:val="4"/>
  </w:num>
  <w:num w:numId="25" w16cid:durableId="302733670">
    <w:abstractNumId w:val="4"/>
  </w:num>
  <w:num w:numId="26" w16cid:durableId="789012538">
    <w:abstractNumId w:val="4"/>
  </w:num>
  <w:num w:numId="27" w16cid:durableId="606472465">
    <w:abstractNumId w:val="4"/>
  </w:num>
  <w:num w:numId="28" w16cid:durableId="1113860777">
    <w:abstractNumId w:val="14"/>
  </w:num>
  <w:num w:numId="29" w16cid:durableId="1436096034">
    <w:abstractNumId w:val="8"/>
  </w:num>
  <w:num w:numId="30" w16cid:durableId="1851217804">
    <w:abstractNumId w:val="17"/>
  </w:num>
  <w:num w:numId="31" w16cid:durableId="1925995092">
    <w:abstractNumId w:val="3"/>
  </w:num>
  <w:num w:numId="32" w16cid:durableId="2019426405">
    <w:abstractNumId w:val="13"/>
  </w:num>
  <w:num w:numId="33" w16cid:durableId="319700293">
    <w:abstractNumId w:val="12"/>
  </w:num>
  <w:num w:numId="34" w16cid:durableId="929004929">
    <w:abstractNumId w:val="2"/>
  </w:num>
  <w:num w:numId="35" w16cid:durableId="161817762">
    <w:abstractNumId w:val="6"/>
  </w:num>
  <w:num w:numId="36" w16cid:durableId="551501894">
    <w:abstractNumId w:val="22"/>
  </w:num>
  <w:num w:numId="37" w16cid:durableId="697660393">
    <w:abstractNumId w:val="16"/>
  </w:num>
  <w:num w:numId="38" w16cid:durableId="465323135">
    <w:abstractNumId w:val="18"/>
  </w:num>
  <w:num w:numId="39" w16cid:durableId="1447234952">
    <w:abstractNumId w:val="15"/>
  </w:num>
  <w:num w:numId="40" w16cid:durableId="1831286842">
    <w:abstractNumId w:val="19"/>
  </w:num>
  <w:num w:numId="41" w16cid:durableId="1107653998">
    <w:abstractNumId w:val="21"/>
  </w:num>
  <w:num w:numId="42" w16cid:durableId="9299722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7F"/>
    <w:rsid w:val="00000C2D"/>
    <w:rsid w:val="00013AA6"/>
    <w:rsid w:val="00021CAB"/>
    <w:rsid w:val="00023C08"/>
    <w:rsid w:val="000304CC"/>
    <w:rsid w:val="00032223"/>
    <w:rsid w:val="000327E7"/>
    <w:rsid w:val="00035FE8"/>
    <w:rsid w:val="000403B6"/>
    <w:rsid w:val="00042CF5"/>
    <w:rsid w:val="00043A8E"/>
    <w:rsid w:val="00052395"/>
    <w:rsid w:val="00057A60"/>
    <w:rsid w:val="0006174A"/>
    <w:rsid w:val="000625F4"/>
    <w:rsid w:val="00062B5B"/>
    <w:rsid w:val="00067951"/>
    <w:rsid w:val="00070E82"/>
    <w:rsid w:val="00075A54"/>
    <w:rsid w:val="00080809"/>
    <w:rsid w:val="0008130B"/>
    <w:rsid w:val="00090328"/>
    <w:rsid w:val="000907BD"/>
    <w:rsid w:val="00096605"/>
    <w:rsid w:val="000A1281"/>
    <w:rsid w:val="000A1862"/>
    <w:rsid w:val="000A207D"/>
    <w:rsid w:val="000A22F4"/>
    <w:rsid w:val="000A40F1"/>
    <w:rsid w:val="000A7B5F"/>
    <w:rsid w:val="000B1700"/>
    <w:rsid w:val="000B5594"/>
    <w:rsid w:val="000B7E95"/>
    <w:rsid w:val="000C12DE"/>
    <w:rsid w:val="000C5528"/>
    <w:rsid w:val="000C6349"/>
    <w:rsid w:val="000C7F7B"/>
    <w:rsid w:val="000D0B32"/>
    <w:rsid w:val="000E3886"/>
    <w:rsid w:val="000E3A2E"/>
    <w:rsid w:val="000E3BC0"/>
    <w:rsid w:val="000E774D"/>
    <w:rsid w:val="000F0877"/>
    <w:rsid w:val="000F4B70"/>
    <w:rsid w:val="000F66B4"/>
    <w:rsid w:val="00100A9D"/>
    <w:rsid w:val="00101811"/>
    <w:rsid w:val="00104BF9"/>
    <w:rsid w:val="00111B6A"/>
    <w:rsid w:val="001123CD"/>
    <w:rsid w:val="00113568"/>
    <w:rsid w:val="00115730"/>
    <w:rsid w:val="00116EE4"/>
    <w:rsid w:val="00116F9F"/>
    <w:rsid w:val="00117CF4"/>
    <w:rsid w:val="00121F1A"/>
    <w:rsid w:val="001220B0"/>
    <w:rsid w:val="00122B73"/>
    <w:rsid w:val="00124BA1"/>
    <w:rsid w:val="00124D2B"/>
    <w:rsid w:val="00126264"/>
    <w:rsid w:val="0013399E"/>
    <w:rsid w:val="00137E64"/>
    <w:rsid w:val="00140110"/>
    <w:rsid w:val="001405D8"/>
    <w:rsid w:val="0014121C"/>
    <w:rsid w:val="0014452D"/>
    <w:rsid w:val="00150DB9"/>
    <w:rsid w:val="001514E5"/>
    <w:rsid w:val="00157214"/>
    <w:rsid w:val="001655F4"/>
    <w:rsid w:val="0016592A"/>
    <w:rsid w:val="001661CF"/>
    <w:rsid w:val="00171109"/>
    <w:rsid w:val="00174BEF"/>
    <w:rsid w:val="00177A5C"/>
    <w:rsid w:val="00180743"/>
    <w:rsid w:val="00181F4B"/>
    <w:rsid w:val="00183523"/>
    <w:rsid w:val="001864DB"/>
    <w:rsid w:val="00186BBA"/>
    <w:rsid w:val="00190656"/>
    <w:rsid w:val="00194619"/>
    <w:rsid w:val="00197077"/>
    <w:rsid w:val="001A1E19"/>
    <w:rsid w:val="001A3B18"/>
    <w:rsid w:val="001A5B78"/>
    <w:rsid w:val="001B4EED"/>
    <w:rsid w:val="001B7C87"/>
    <w:rsid w:val="001C122E"/>
    <w:rsid w:val="001C4B3C"/>
    <w:rsid w:val="001C4C63"/>
    <w:rsid w:val="001D11FB"/>
    <w:rsid w:val="001D24B6"/>
    <w:rsid w:val="001D6A0D"/>
    <w:rsid w:val="001E0CA8"/>
    <w:rsid w:val="001E668D"/>
    <w:rsid w:val="001E6EAE"/>
    <w:rsid w:val="001F3C58"/>
    <w:rsid w:val="00201B52"/>
    <w:rsid w:val="00203463"/>
    <w:rsid w:val="002037DE"/>
    <w:rsid w:val="0020487C"/>
    <w:rsid w:val="00204E1B"/>
    <w:rsid w:val="0020716D"/>
    <w:rsid w:val="00211A6B"/>
    <w:rsid w:val="00215C4C"/>
    <w:rsid w:val="00217339"/>
    <w:rsid w:val="00220FA3"/>
    <w:rsid w:val="00222D38"/>
    <w:rsid w:val="0022386F"/>
    <w:rsid w:val="00224996"/>
    <w:rsid w:val="002253E0"/>
    <w:rsid w:val="0023100E"/>
    <w:rsid w:val="002359EF"/>
    <w:rsid w:val="002421FA"/>
    <w:rsid w:val="0024258C"/>
    <w:rsid w:val="002427E4"/>
    <w:rsid w:val="00244F7C"/>
    <w:rsid w:val="00253912"/>
    <w:rsid w:val="0025471B"/>
    <w:rsid w:val="002568A7"/>
    <w:rsid w:val="002624EC"/>
    <w:rsid w:val="00262E79"/>
    <w:rsid w:val="002646BA"/>
    <w:rsid w:val="00265582"/>
    <w:rsid w:val="002706B5"/>
    <w:rsid w:val="002723DF"/>
    <w:rsid w:val="0027299A"/>
    <w:rsid w:val="00274B6A"/>
    <w:rsid w:val="00277C1C"/>
    <w:rsid w:val="00281BEE"/>
    <w:rsid w:val="00282D10"/>
    <w:rsid w:val="00283765"/>
    <w:rsid w:val="00285B6E"/>
    <w:rsid w:val="00292CBB"/>
    <w:rsid w:val="002A4546"/>
    <w:rsid w:val="002A5E9F"/>
    <w:rsid w:val="002B070C"/>
    <w:rsid w:val="002B18DE"/>
    <w:rsid w:val="002B1A9D"/>
    <w:rsid w:val="002C0E93"/>
    <w:rsid w:val="002C12E8"/>
    <w:rsid w:val="002C2B1D"/>
    <w:rsid w:val="002C368A"/>
    <w:rsid w:val="002C39B0"/>
    <w:rsid w:val="002C6B95"/>
    <w:rsid w:val="002D024B"/>
    <w:rsid w:val="002D5CBB"/>
    <w:rsid w:val="002E1582"/>
    <w:rsid w:val="002E1732"/>
    <w:rsid w:val="002E1AFA"/>
    <w:rsid w:val="002E316D"/>
    <w:rsid w:val="002E365B"/>
    <w:rsid w:val="002E3FF5"/>
    <w:rsid w:val="002E48CE"/>
    <w:rsid w:val="002E5CD3"/>
    <w:rsid w:val="002E665C"/>
    <w:rsid w:val="002E7086"/>
    <w:rsid w:val="002F0B09"/>
    <w:rsid w:val="002F4CE2"/>
    <w:rsid w:val="002F5864"/>
    <w:rsid w:val="002F64F5"/>
    <w:rsid w:val="003005CF"/>
    <w:rsid w:val="003033AF"/>
    <w:rsid w:val="00305323"/>
    <w:rsid w:val="0030598D"/>
    <w:rsid w:val="00305A56"/>
    <w:rsid w:val="00311022"/>
    <w:rsid w:val="00313DE6"/>
    <w:rsid w:val="003151DB"/>
    <w:rsid w:val="00315B0F"/>
    <w:rsid w:val="003165C6"/>
    <w:rsid w:val="00323A7B"/>
    <w:rsid w:val="00324287"/>
    <w:rsid w:val="00331982"/>
    <w:rsid w:val="00333C89"/>
    <w:rsid w:val="00342068"/>
    <w:rsid w:val="00343F42"/>
    <w:rsid w:val="00346F9C"/>
    <w:rsid w:val="00347EF6"/>
    <w:rsid w:val="00352250"/>
    <w:rsid w:val="00357852"/>
    <w:rsid w:val="00362BF2"/>
    <w:rsid w:val="00363853"/>
    <w:rsid w:val="003643F3"/>
    <w:rsid w:val="003671B3"/>
    <w:rsid w:val="00372A0D"/>
    <w:rsid w:val="0037413B"/>
    <w:rsid w:val="00375CF6"/>
    <w:rsid w:val="00380A86"/>
    <w:rsid w:val="00381811"/>
    <w:rsid w:val="00385A85"/>
    <w:rsid w:val="00386593"/>
    <w:rsid w:val="003A39A9"/>
    <w:rsid w:val="003A43CE"/>
    <w:rsid w:val="003B0AA4"/>
    <w:rsid w:val="003B1B50"/>
    <w:rsid w:val="003B4410"/>
    <w:rsid w:val="003B5CC9"/>
    <w:rsid w:val="003B69FC"/>
    <w:rsid w:val="003B7C7F"/>
    <w:rsid w:val="003C0F86"/>
    <w:rsid w:val="003C5DCC"/>
    <w:rsid w:val="003C617F"/>
    <w:rsid w:val="003C7933"/>
    <w:rsid w:val="003D1057"/>
    <w:rsid w:val="003D15E5"/>
    <w:rsid w:val="003D1AA0"/>
    <w:rsid w:val="003D27A8"/>
    <w:rsid w:val="003D3264"/>
    <w:rsid w:val="003D5B02"/>
    <w:rsid w:val="003D7520"/>
    <w:rsid w:val="003E07A4"/>
    <w:rsid w:val="003E5E35"/>
    <w:rsid w:val="003F14E5"/>
    <w:rsid w:val="003F2C74"/>
    <w:rsid w:val="003F3854"/>
    <w:rsid w:val="003F65A3"/>
    <w:rsid w:val="003F6A46"/>
    <w:rsid w:val="003F6BD2"/>
    <w:rsid w:val="00400BBD"/>
    <w:rsid w:val="00404150"/>
    <w:rsid w:val="00405EED"/>
    <w:rsid w:val="0040778C"/>
    <w:rsid w:val="00414390"/>
    <w:rsid w:val="0041439E"/>
    <w:rsid w:val="00414D40"/>
    <w:rsid w:val="00415C99"/>
    <w:rsid w:val="00417D27"/>
    <w:rsid w:val="0042210B"/>
    <w:rsid w:val="00422F5E"/>
    <w:rsid w:val="0043571C"/>
    <w:rsid w:val="004403F7"/>
    <w:rsid w:val="004407C5"/>
    <w:rsid w:val="00441C7C"/>
    <w:rsid w:val="00444B1D"/>
    <w:rsid w:val="00446EF3"/>
    <w:rsid w:val="00450676"/>
    <w:rsid w:val="00451843"/>
    <w:rsid w:val="004534EC"/>
    <w:rsid w:val="0045403A"/>
    <w:rsid w:val="00455AB5"/>
    <w:rsid w:val="00464FC0"/>
    <w:rsid w:val="0047215D"/>
    <w:rsid w:val="004726A2"/>
    <w:rsid w:val="004727F4"/>
    <w:rsid w:val="00474299"/>
    <w:rsid w:val="0047571C"/>
    <w:rsid w:val="0047587D"/>
    <w:rsid w:val="004761DB"/>
    <w:rsid w:val="0048097F"/>
    <w:rsid w:val="00483315"/>
    <w:rsid w:val="004901EE"/>
    <w:rsid w:val="00495B64"/>
    <w:rsid w:val="0049695A"/>
    <w:rsid w:val="00497090"/>
    <w:rsid w:val="00497434"/>
    <w:rsid w:val="004A1EC2"/>
    <w:rsid w:val="004A2116"/>
    <w:rsid w:val="004A5BEE"/>
    <w:rsid w:val="004A6BB4"/>
    <w:rsid w:val="004B0704"/>
    <w:rsid w:val="004B23F4"/>
    <w:rsid w:val="004B4D97"/>
    <w:rsid w:val="004B6924"/>
    <w:rsid w:val="004B75D3"/>
    <w:rsid w:val="004C1084"/>
    <w:rsid w:val="004C1D79"/>
    <w:rsid w:val="004C34FE"/>
    <w:rsid w:val="004C4A09"/>
    <w:rsid w:val="004C55FE"/>
    <w:rsid w:val="004C5FA1"/>
    <w:rsid w:val="004C6D7B"/>
    <w:rsid w:val="004D08BC"/>
    <w:rsid w:val="004D60EB"/>
    <w:rsid w:val="004D7856"/>
    <w:rsid w:val="004E04A3"/>
    <w:rsid w:val="004E2F37"/>
    <w:rsid w:val="004E347A"/>
    <w:rsid w:val="004E43DD"/>
    <w:rsid w:val="004E62ED"/>
    <w:rsid w:val="004E65F3"/>
    <w:rsid w:val="00501EB1"/>
    <w:rsid w:val="00503BDC"/>
    <w:rsid w:val="00522045"/>
    <w:rsid w:val="00523C92"/>
    <w:rsid w:val="0052411B"/>
    <w:rsid w:val="00524B29"/>
    <w:rsid w:val="0052551F"/>
    <w:rsid w:val="00532778"/>
    <w:rsid w:val="00533396"/>
    <w:rsid w:val="0053542D"/>
    <w:rsid w:val="00535ADA"/>
    <w:rsid w:val="00541457"/>
    <w:rsid w:val="005427C8"/>
    <w:rsid w:val="0054764F"/>
    <w:rsid w:val="00556B6D"/>
    <w:rsid w:val="005649A1"/>
    <w:rsid w:val="00564DC9"/>
    <w:rsid w:val="005714B8"/>
    <w:rsid w:val="005733B4"/>
    <w:rsid w:val="00573D34"/>
    <w:rsid w:val="00575978"/>
    <w:rsid w:val="00580DCE"/>
    <w:rsid w:val="005814A1"/>
    <w:rsid w:val="0058216A"/>
    <w:rsid w:val="00582359"/>
    <w:rsid w:val="0058306C"/>
    <w:rsid w:val="00583118"/>
    <w:rsid w:val="0059067F"/>
    <w:rsid w:val="005936B6"/>
    <w:rsid w:val="0059523A"/>
    <w:rsid w:val="0059659A"/>
    <w:rsid w:val="005968BA"/>
    <w:rsid w:val="005A156B"/>
    <w:rsid w:val="005A4035"/>
    <w:rsid w:val="005A709F"/>
    <w:rsid w:val="005A7867"/>
    <w:rsid w:val="005A7BB6"/>
    <w:rsid w:val="005A7C3D"/>
    <w:rsid w:val="005B17AE"/>
    <w:rsid w:val="005B2636"/>
    <w:rsid w:val="005B281C"/>
    <w:rsid w:val="005B5F59"/>
    <w:rsid w:val="005B64F4"/>
    <w:rsid w:val="005C0E45"/>
    <w:rsid w:val="005C3A92"/>
    <w:rsid w:val="005C61ED"/>
    <w:rsid w:val="005C62E9"/>
    <w:rsid w:val="005D0445"/>
    <w:rsid w:val="005D161C"/>
    <w:rsid w:val="005D2AA9"/>
    <w:rsid w:val="005D2C8E"/>
    <w:rsid w:val="005D2D05"/>
    <w:rsid w:val="005D2D37"/>
    <w:rsid w:val="005E032A"/>
    <w:rsid w:val="005E0A32"/>
    <w:rsid w:val="005E29B1"/>
    <w:rsid w:val="005E5541"/>
    <w:rsid w:val="005F0A69"/>
    <w:rsid w:val="005F25A6"/>
    <w:rsid w:val="005F5308"/>
    <w:rsid w:val="005F54F3"/>
    <w:rsid w:val="005F7515"/>
    <w:rsid w:val="006017FE"/>
    <w:rsid w:val="00601A66"/>
    <w:rsid w:val="00612F13"/>
    <w:rsid w:val="00616DF2"/>
    <w:rsid w:val="006202B1"/>
    <w:rsid w:val="00620628"/>
    <w:rsid w:val="00622113"/>
    <w:rsid w:val="00622581"/>
    <w:rsid w:val="00630DAC"/>
    <w:rsid w:val="00631298"/>
    <w:rsid w:val="00643424"/>
    <w:rsid w:val="00653460"/>
    <w:rsid w:val="0066194B"/>
    <w:rsid w:val="00663D07"/>
    <w:rsid w:val="0066580D"/>
    <w:rsid w:val="00665C68"/>
    <w:rsid w:val="00670B50"/>
    <w:rsid w:val="006755CD"/>
    <w:rsid w:val="00676BE7"/>
    <w:rsid w:val="006776C7"/>
    <w:rsid w:val="00680759"/>
    <w:rsid w:val="00680CB3"/>
    <w:rsid w:val="006818B8"/>
    <w:rsid w:val="00684005"/>
    <w:rsid w:val="00684E08"/>
    <w:rsid w:val="00685E4A"/>
    <w:rsid w:val="00685F31"/>
    <w:rsid w:val="006878DD"/>
    <w:rsid w:val="00687AEA"/>
    <w:rsid w:val="00687F1F"/>
    <w:rsid w:val="00691761"/>
    <w:rsid w:val="00695DB1"/>
    <w:rsid w:val="0069671D"/>
    <w:rsid w:val="006A13AC"/>
    <w:rsid w:val="006A275A"/>
    <w:rsid w:val="006A36D7"/>
    <w:rsid w:val="006A5FD9"/>
    <w:rsid w:val="006A7581"/>
    <w:rsid w:val="006A7999"/>
    <w:rsid w:val="006B012F"/>
    <w:rsid w:val="006B18EB"/>
    <w:rsid w:val="006B614B"/>
    <w:rsid w:val="006B7F31"/>
    <w:rsid w:val="006C10E7"/>
    <w:rsid w:val="006C1CCE"/>
    <w:rsid w:val="006C1DAB"/>
    <w:rsid w:val="006C45BF"/>
    <w:rsid w:val="006C469D"/>
    <w:rsid w:val="006C5544"/>
    <w:rsid w:val="006C76A6"/>
    <w:rsid w:val="006D102A"/>
    <w:rsid w:val="006D5FB5"/>
    <w:rsid w:val="006D6F30"/>
    <w:rsid w:val="006E1E18"/>
    <w:rsid w:val="006E2705"/>
    <w:rsid w:val="006E4704"/>
    <w:rsid w:val="006F5551"/>
    <w:rsid w:val="006F74D3"/>
    <w:rsid w:val="007037DE"/>
    <w:rsid w:val="007050E6"/>
    <w:rsid w:val="00706AD8"/>
    <w:rsid w:val="00712623"/>
    <w:rsid w:val="00712F24"/>
    <w:rsid w:val="00714CCE"/>
    <w:rsid w:val="0071656F"/>
    <w:rsid w:val="00716699"/>
    <w:rsid w:val="007173D2"/>
    <w:rsid w:val="00721F61"/>
    <w:rsid w:val="0072346B"/>
    <w:rsid w:val="00724A95"/>
    <w:rsid w:val="00730B5B"/>
    <w:rsid w:val="00733253"/>
    <w:rsid w:val="00747A82"/>
    <w:rsid w:val="00754915"/>
    <w:rsid w:val="00756BAB"/>
    <w:rsid w:val="00757615"/>
    <w:rsid w:val="00763663"/>
    <w:rsid w:val="007637F3"/>
    <w:rsid w:val="00770C84"/>
    <w:rsid w:val="0077381F"/>
    <w:rsid w:val="00773FFC"/>
    <w:rsid w:val="00774D5D"/>
    <w:rsid w:val="0078053D"/>
    <w:rsid w:val="0078194C"/>
    <w:rsid w:val="00782B6E"/>
    <w:rsid w:val="00782EAF"/>
    <w:rsid w:val="00783AA0"/>
    <w:rsid w:val="00784435"/>
    <w:rsid w:val="00785B3C"/>
    <w:rsid w:val="00785CD7"/>
    <w:rsid w:val="00790598"/>
    <w:rsid w:val="00793789"/>
    <w:rsid w:val="0079395A"/>
    <w:rsid w:val="00794AEB"/>
    <w:rsid w:val="0079759E"/>
    <w:rsid w:val="007977EC"/>
    <w:rsid w:val="007A18D6"/>
    <w:rsid w:val="007A2129"/>
    <w:rsid w:val="007A2814"/>
    <w:rsid w:val="007A7EFD"/>
    <w:rsid w:val="007B1227"/>
    <w:rsid w:val="007B49A7"/>
    <w:rsid w:val="007B5068"/>
    <w:rsid w:val="007C48FD"/>
    <w:rsid w:val="007D00CB"/>
    <w:rsid w:val="007D2516"/>
    <w:rsid w:val="007D34E9"/>
    <w:rsid w:val="007D5930"/>
    <w:rsid w:val="007E293E"/>
    <w:rsid w:val="007E4255"/>
    <w:rsid w:val="007F1B5D"/>
    <w:rsid w:val="00800C37"/>
    <w:rsid w:val="00801767"/>
    <w:rsid w:val="00801A78"/>
    <w:rsid w:val="00802C1A"/>
    <w:rsid w:val="008048D9"/>
    <w:rsid w:val="008130BA"/>
    <w:rsid w:val="008138E0"/>
    <w:rsid w:val="008168FE"/>
    <w:rsid w:val="0081784D"/>
    <w:rsid w:val="00822190"/>
    <w:rsid w:val="008241F6"/>
    <w:rsid w:val="00824AA7"/>
    <w:rsid w:val="00825805"/>
    <w:rsid w:val="00826983"/>
    <w:rsid w:val="00831755"/>
    <w:rsid w:val="008447D3"/>
    <w:rsid w:val="00845A08"/>
    <w:rsid w:val="008514DB"/>
    <w:rsid w:val="008516E9"/>
    <w:rsid w:val="008556E1"/>
    <w:rsid w:val="008658E3"/>
    <w:rsid w:val="00870874"/>
    <w:rsid w:val="00871F36"/>
    <w:rsid w:val="00872E90"/>
    <w:rsid w:val="00873E85"/>
    <w:rsid w:val="00874761"/>
    <w:rsid w:val="008754F2"/>
    <w:rsid w:val="008803D2"/>
    <w:rsid w:val="00882A4B"/>
    <w:rsid w:val="0088718E"/>
    <w:rsid w:val="00887450"/>
    <w:rsid w:val="0089038B"/>
    <w:rsid w:val="00895B50"/>
    <w:rsid w:val="008A0694"/>
    <w:rsid w:val="008A3E62"/>
    <w:rsid w:val="008A54E6"/>
    <w:rsid w:val="008B17D2"/>
    <w:rsid w:val="008B5EBC"/>
    <w:rsid w:val="008B61E9"/>
    <w:rsid w:val="008B7548"/>
    <w:rsid w:val="008C1524"/>
    <w:rsid w:val="008C4123"/>
    <w:rsid w:val="008C4680"/>
    <w:rsid w:val="008C50A1"/>
    <w:rsid w:val="008D41C6"/>
    <w:rsid w:val="008D6ECC"/>
    <w:rsid w:val="008E2CA2"/>
    <w:rsid w:val="008E582E"/>
    <w:rsid w:val="008F4363"/>
    <w:rsid w:val="008F61BC"/>
    <w:rsid w:val="008F649C"/>
    <w:rsid w:val="008F720C"/>
    <w:rsid w:val="009001F6"/>
    <w:rsid w:val="00901797"/>
    <w:rsid w:val="00901D09"/>
    <w:rsid w:val="009026C6"/>
    <w:rsid w:val="00902BCE"/>
    <w:rsid w:val="00903387"/>
    <w:rsid w:val="009047B9"/>
    <w:rsid w:val="00911855"/>
    <w:rsid w:val="00913C54"/>
    <w:rsid w:val="0091719E"/>
    <w:rsid w:val="0092220D"/>
    <w:rsid w:val="0092782A"/>
    <w:rsid w:val="0093148F"/>
    <w:rsid w:val="009371E5"/>
    <w:rsid w:val="00937A10"/>
    <w:rsid w:val="00941F81"/>
    <w:rsid w:val="00943F82"/>
    <w:rsid w:val="00945D18"/>
    <w:rsid w:val="0095393E"/>
    <w:rsid w:val="00961F91"/>
    <w:rsid w:val="00962036"/>
    <w:rsid w:val="009651B9"/>
    <w:rsid w:val="0096759F"/>
    <w:rsid w:val="00970C1B"/>
    <w:rsid w:val="00973A26"/>
    <w:rsid w:val="00977B3F"/>
    <w:rsid w:val="00980184"/>
    <w:rsid w:val="00985C04"/>
    <w:rsid w:val="00985E32"/>
    <w:rsid w:val="00990615"/>
    <w:rsid w:val="00994A8C"/>
    <w:rsid w:val="009970D6"/>
    <w:rsid w:val="009A0667"/>
    <w:rsid w:val="009A3D16"/>
    <w:rsid w:val="009A4AA7"/>
    <w:rsid w:val="009B3CD1"/>
    <w:rsid w:val="009C14C5"/>
    <w:rsid w:val="009C162C"/>
    <w:rsid w:val="009C3C02"/>
    <w:rsid w:val="009C6AAC"/>
    <w:rsid w:val="009D014C"/>
    <w:rsid w:val="009D21AF"/>
    <w:rsid w:val="009D2215"/>
    <w:rsid w:val="009D2E6B"/>
    <w:rsid w:val="009D637D"/>
    <w:rsid w:val="009E19E6"/>
    <w:rsid w:val="009E4EEC"/>
    <w:rsid w:val="009F4777"/>
    <w:rsid w:val="009F6C10"/>
    <w:rsid w:val="009F6FD7"/>
    <w:rsid w:val="00A0231F"/>
    <w:rsid w:val="00A026E4"/>
    <w:rsid w:val="00A04C1B"/>
    <w:rsid w:val="00A057CE"/>
    <w:rsid w:val="00A05D88"/>
    <w:rsid w:val="00A12DFE"/>
    <w:rsid w:val="00A131EB"/>
    <w:rsid w:val="00A162CC"/>
    <w:rsid w:val="00A21F84"/>
    <w:rsid w:val="00A224DD"/>
    <w:rsid w:val="00A238C1"/>
    <w:rsid w:val="00A3166F"/>
    <w:rsid w:val="00A360E6"/>
    <w:rsid w:val="00A4426E"/>
    <w:rsid w:val="00A44AE3"/>
    <w:rsid w:val="00A4665E"/>
    <w:rsid w:val="00A468E4"/>
    <w:rsid w:val="00A52E0F"/>
    <w:rsid w:val="00A5610E"/>
    <w:rsid w:val="00A56628"/>
    <w:rsid w:val="00A605CF"/>
    <w:rsid w:val="00A61934"/>
    <w:rsid w:val="00A624AA"/>
    <w:rsid w:val="00A63CF0"/>
    <w:rsid w:val="00A6725D"/>
    <w:rsid w:val="00A73111"/>
    <w:rsid w:val="00A765B6"/>
    <w:rsid w:val="00A77D3C"/>
    <w:rsid w:val="00A82AD9"/>
    <w:rsid w:val="00A86097"/>
    <w:rsid w:val="00A918F9"/>
    <w:rsid w:val="00A95231"/>
    <w:rsid w:val="00A96905"/>
    <w:rsid w:val="00AA13FE"/>
    <w:rsid w:val="00AA3BCF"/>
    <w:rsid w:val="00AA53CC"/>
    <w:rsid w:val="00AA6037"/>
    <w:rsid w:val="00AB0C0A"/>
    <w:rsid w:val="00AC2215"/>
    <w:rsid w:val="00AC263C"/>
    <w:rsid w:val="00AC29BB"/>
    <w:rsid w:val="00AC480E"/>
    <w:rsid w:val="00AC799A"/>
    <w:rsid w:val="00AE0649"/>
    <w:rsid w:val="00AE3C03"/>
    <w:rsid w:val="00AE72F3"/>
    <w:rsid w:val="00AE751E"/>
    <w:rsid w:val="00AF0344"/>
    <w:rsid w:val="00AF1F0F"/>
    <w:rsid w:val="00AF2973"/>
    <w:rsid w:val="00AF3019"/>
    <w:rsid w:val="00AF76D3"/>
    <w:rsid w:val="00B00E07"/>
    <w:rsid w:val="00B035D2"/>
    <w:rsid w:val="00B03AE9"/>
    <w:rsid w:val="00B110C3"/>
    <w:rsid w:val="00B113C1"/>
    <w:rsid w:val="00B1241B"/>
    <w:rsid w:val="00B1554F"/>
    <w:rsid w:val="00B204EC"/>
    <w:rsid w:val="00B21724"/>
    <w:rsid w:val="00B30911"/>
    <w:rsid w:val="00B341FC"/>
    <w:rsid w:val="00B3717A"/>
    <w:rsid w:val="00B37818"/>
    <w:rsid w:val="00B47AD9"/>
    <w:rsid w:val="00B53F85"/>
    <w:rsid w:val="00B70426"/>
    <w:rsid w:val="00B704F0"/>
    <w:rsid w:val="00B731C0"/>
    <w:rsid w:val="00B73E4F"/>
    <w:rsid w:val="00B75E1F"/>
    <w:rsid w:val="00B840B6"/>
    <w:rsid w:val="00B857EF"/>
    <w:rsid w:val="00B90E8A"/>
    <w:rsid w:val="00B90EEB"/>
    <w:rsid w:val="00B933CE"/>
    <w:rsid w:val="00B9705D"/>
    <w:rsid w:val="00BA2295"/>
    <w:rsid w:val="00BA2B70"/>
    <w:rsid w:val="00BA2D68"/>
    <w:rsid w:val="00BA45B9"/>
    <w:rsid w:val="00BB05AD"/>
    <w:rsid w:val="00BB546A"/>
    <w:rsid w:val="00BC2541"/>
    <w:rsid w:val="00BC5C91"/>
    <w:rsid w:val="00BC5EC3"/>
    <w:rsid w:val="00BD0930"/>
    <w:rsid w:val="00BD6EC0"/>
    <w:rsid w:val="00BD745E"/>
    <w:rsid w:val="00BE0D31"/>
    <w:rsid w:val="00BE1871"/>
    <w:rsid w:val="00BE3106"/>
    <w:rsid w:val="00BE3483"/>
    <w:rsid w:val="00BE3B6F"/>
    <w:rsid w:val="00BE66C1"/>
    <w:rsid w:val="00BF0150"/>
    <w:rsid w:val="00BF1A0A"/>
    <w:rsid w:val="00C00FFD"/>
    <w:rsid w:val="00C01573"/>
    <w:rsid w:val="00C03969"/>
    <w:rsid w:val="00C065B9"/>
    <w:rsid w:val="00C15C53"/>
    <w:rsid w:val="00C20A00"/>
    <w:rsid w:val="00C2370E"/>
    <w:rsid w:val="00C24DEF"/>
    <w:rsid w:val="00C272D1"/>
    <w:rsid w:val="00C313FE"/>
    <w:rsid w:val="00C319A5"/>
    <w:rsid w:val="00C3435D"/>
    <w:rsid w:val="00C371C6"/>
    <w:rsid w:val="00C371E2"/>
    <w:rsid w:val="00C377F4"/>
    <w:rsid w:val="00C42E25"/>
    <w:rsid w:val="00C515F0"/>
    <w:rsid w:val="00C52465"/>
    <w:rsid w:val="00C561F5"/>
    <w:rsid w:val="00C61378"/>
    <w:rsid w:val="00C63B9F"/>
    <w:rsid w:val="00C64DB2"/>
    <w:rsid w:val="00C70E8E"/>
    <w:rsid w:val="00C7480D"/>
    <w:rsid w:val="00C81973"/>
    <w:rsid w:val="00C839D5"/>
    <w:rsid w:val="00C83C69"/>
    <w:rsid w:val="00C84030"/>
    <w:rsid w:val="00C87F68"/>
    <w:rsid w:val="00C92160"/>
    <w:rsid w:val="00C947A3"/>
    <w:rsid w:val="00C964BD"/>
    <w:rsid w:val="00C97020"/>
    <w:rsid w:val="00CA0E3D"/>
    <w:rsid w:val="00CA0E42"/>
    <w:rsid w:val="00CA294A"/>
    <w:rsid w:val="00CA72F4"/>
    <w:rsid w:val="00CB244F"/>
    <w:rsid w:val="00CB24DC"/>
    <w:rsid w:val="00CC408A"/>
    <w:rsid w:val="00CC43EC"/>
    <w:rsid w:val="00CC49C2"/>
    <w:rsid w:val="00CD53F0"/>
    <w:rsid w:val="00CD56E6"/>
    <w:rsid w:val="00CE0526"/>
    <w:rsid w:val="00CE1711"/>
    <w:rsid w:val="00CE52F8"/>
    <w:rsid w:val="00CE5D8E"/>
    <w:rsid w:val="00CE6D56"/>
    <w:rsid w:val="00D0258D"/>
    <w:rsid w:val="00D076E4"/>
    <w:rsid w:val="00D2117E"/>
    <w:rsid w:val="00D21B7C"/>
    <w:rsid w:val="00D2429A"/>
    <w:rsid w:val="00D250B3"/>
    <w:rsid w:val="00D259DB"/>
    <w:rsid w:val="00D25DDA"/>
    <w:rsid w:val="00D26DE9"/>
    <w:rsid w:val="00D3361E"/>
    <w:rsid w:val="00D33F0F"/>
    <w:rsid w:val="00D352D5"/>
    <w:rsid w:val="00D37675"/>
    <w:rsid w:val="00D42A52"/>
    <w:rsid w:val="00D5272D"/>
    <w:rsid w:val="00D572C6"/>
    <w:rsid w:val="00D6117A"/>
    <w:rsid w:val="00D63A22"/>
    <w:rsid w:val="00D63C67"/>
    <w:rsid w:val="00D650F4"/>
    <w:rsid w:val="00D6720B"/>
    <w:rsid w:val="00D672D8"/>
    <w:rsid w:val="00D72EE0"/>
    <w:rsid w:val="00D75085"/>
    <w:rsid w:val="00D8351A"/>
    <w:rsid w:val="00D90C5C"/>
    <w:rsid w:val="00D93AE5"/>
    <w:rsid w:val="00D941C9"/>
    <w:rsid w:val="00DA00CD"/>
    <w:rsid w:val="00DA1445"/>
    <w:rsid w:val="00DA2C8D"/>
    <w:rsid w:val="00DA30D0"/>
    <w:rsid w:val="00DA6763"/>
    <w:rsid w:val="00DB1304"/>
    <w:rsid w:val="00DB6449"/>
    <w:rsid w:val="00DC067D"/>
    <w:rsid w:val="00DC16A4"/>
    <w:rsid w:val="00DC264E"/>
    <w:rsid w:val="00DD052D"/>
    <w:rsid w:val="00DD2073"/>
    <w:rsid w:val="00DD62CB"/>
    <w:rsid w:val="00DE06E0"/>
    <w:rsid w:val="00DE0B7A"/>
    <w:rsid w:val="00DE24F6"/>
    <w:rsid w:val="00DE2C2B"/>
    <w:rsid w:val="00DE39E7"/>
    <w:rsid w:val="00DE3E71"/>
    <w:rsid w:val="00DE4025"/>
    <w:rsid w:val="00DF3C5D"/>
    <w:rsid w:val="00DF4404"/>
    <w:rsid w:val="00DF532C"/>
    <w:rsid w:val="00DF6AFC"/>
    <w:rsid w:val="00E00AAC"/>
    <w:rsid w:val="00E0168A"/>
    <w:rsid w:val="00E06DAD"/>
    <w:rsid w:val="00E07E37"/>
    <w:rsid w:val="00E12BD4"/>
    <w:rsid w:val="00E14820"/>
    <w:rsid w:val="00E1674A"/>
    <w:rsid w:val="00E17B8D"/>
    <w:rsid w:val="00E20E23"/>
    <w:rsid w:val="00E2260E"/>
    <w:rsid w:val="00E24E10"/>
    <w:rsid w:val="00E25163"/>
    <w:rsid w:val="00E25481"/>
    <w:rsid w:val="00E30500"/>
    <w:rsid w:val="00E317BE"/>
    <w:rsid w:val="00E33072"/>
    <w:rsid w:val="00E33418"/>
    <w:rsid w:val="00E349AA"/>
    <w:rsid w:val="00E355D4"/>
    <w:rsid w:val="00E368E7"/>
    <w:rsid w:val="00E376E9"/>
    <w:rsid w:val="00E37972"/>
    <w:rsid w:val="00E40A6E"/>
    <w:rsid w:val="00E44B4B"/>
    <w:rsid w:val="00E502D9"/>
    <w:rsid w:val="00E5051C"/>
    <w:rsid w:val="00E5391A"/>
    <w:rsid w:val="00E54C21"/>
    <w:rsid w:val="00E54DBE"/>
    <w:rsid w:val="00E577B9"/>
    <w:rsid w:val="00E57D28"/>
    <w:rsid w:val="00E60A56"/>
    <w:rsid w:val="00E6125C"/>
    <w:rsid w:val="00E62E82"/>
    <w:rsid w:val="00E679FA"/>
    <w:rsid w:val="00E67FF5"/>
    <w:rsid w:val="00E70526"/>
    <w:rsid w:val="00E75476"/>
    <w:rsid w:val="00E83F04"/>
    <w:rsid w:val="00E852E7"/>
    <w:rsid w:val="00E87967"/>
    <w:rsid w:val="00E879CB"/>
    <w:rsid w:val="00E90966"/>
    <w:rsid w:val="00E92CAE"/>
    <w:rsid w:val="00E92D5C"/>
    <w:rsid w:val="00E95DF5"/>
    <w:rsid w:val="00EA6738"/>
    <w:rsid w:val="00EB1C84"/>
    <w:rsid w:val="00EB6F79"/>
    <w:rsid w:val="00EB7036"/>
    <w:rsid w:val="00EC106F"/>
    <w:rsid w:val="00EC2AFD"/>
    <w:rsid w:val="00EC4A94"/>
    <w:rsid w:val="00ED11D6"/>
    <w:rsid w:val="00ED410A"/>
    <w:rsid w:val="00ED4292"/>
    <w:rsid w:val="00ED56A8"/>
    <w:rsid w:val="00ED5B4B"/>
    <w:rsid w:val="00ED5C80"/>
    <w:rsid w:val="00ED6775"/>
    <w:rsid w:val="00ED77F4"/>
    <w:rsid w:val="00EE01A4"/>
    <w:rsid w:val="00EE0B70"/>
    <w:rsid w:val="00EE5423"/>
    <w:rsid w:val="00EE7BED"/>
    <w:rsid w:val="00EF2FB0"/>
    <w:rsid w:val="00EF50ED"/>
    <w:rsid w:val="00EF558E"/>
    <w:rsid w:val="00EF7ED4"/>
    <w:rsid w:val="00F12A02"/>
    <w:rsid w:val="00F13428"/>
    <w:rsid w:val="00F35179"/>
    <w:rsid w:val="00F35F42"/>
    <w:rsid w:val="00F4075A"/>
    <w:rsid w:val="00F57D16"/>
    <w:rsid w:val="00F60A9A"/>
    <w:rsid w:val="00F652D4"/>
    <w:rsid w:val="00F654C3"/>
    <w:rsid w:val="00F67BE1"/>
    <w:rsid w:val="00F703AC"/>
    <w:rsid w:val="00F72B6E"/>
    <w:rsid w:val="00F73DA0"/>
    <w:rsid w:val="00F80E72"/>
    <w:rsid w:val="00F8372C"/>
    <w:rsid w:val="00F83E15"/>
    <w:rsid w:val="00F906A9"/>
    <w:rsid w:val="00F92BBC"/>
    <w:rsid w:val="00F94043"/>
    <w:rsid w:val="00F963AB"/>
    <w:rsid w:val="00F96F4C"/>
    <w:rsid w:val="00FA1421"/>
    <w:rsid w:val="00FA32AD"/>
    <w:rsid w:val="00FA5A37"/>
    <w:rsid w:val="00FA7162"/>
    <w:rsid w:val="00FC2DC5"/>
    <w:rsid w:val="00FC7857"/>
    <w:rsid w:val="00FC786E"/>
    <w:rsid w:val="00FD3206"/>
    <w:rsid w:val="00FE060B"/>
    <w:rsid w:val="00FE0955"/>
    <w:rsid w:val="00FE20F3"/>
    <w:rsid w:val="00FE2DD0"/>
    <w:rsid w:val="00FE6400"/>
    <w:rsid w:val="00FF181E"/>
    <w:rsid w:val="00FF29CD"/>
    <w:rsid w:val="00FF5128"/>
    <w:rsid w:val="00FF6536"/>
    <w:rsid w:val="00FF7EED"/>
    <w:rsid w:val="02208794"/>
    <w:rsid w:val="0391B758"/>
    <w:rsid w:val="045D0F55"/>
    <w:rsid w:val="048F0505"/>
    <w:rsid w:val="04BFF3FE"/>
    <w:rsid w:val="0648C0AA"/>
    <w:rsid w:val="08942C1F"/>
    <w:rsid w:val="0964B819"/>
    <w:rsid w:val="09CF157D"/>
    <w:rsid w:val="0C68213A"/>
    <w:rsid w:val="0FE9A681"/>
    <w:rsid w:val="12DF5044"/>
    <w:rsid w:val="138050C6"/>
    <w:rsid w:val="14BD17A4"/>
    <w:rsid w:val="174C82BF"/>
    <w:rsid w:val="17F4B866"/>
    <w:rsid w:val="18691B92"/>
    <w:rsid w:val="1A13FA41"/>
    <w:rsid w:val="1A842381"/>
    <w:rsid w:val="1AA95827"/>
    <w:rsid w:val="1B1F512F"/>
    <w:rsid w:val="1B30870D"/>
    <w:rsid w:val="1B3CD0AA"/>
    <w:rsid w:val="1EE93585"/>
    <w:rsid w:val="2155B236"/>
    <w:rsid w:val="2160F8C0"/>
    <w:rsid w:val="2180AE27"/>
    <w:rsid w:val="2229716B"/>
    <w:rsid w:val="24407E76"/>
    <w:rsid w:val="26890812"/>
    <w:rsid w:val="26E35644"/>
    <w:rsid w:val="29132A84"/>
    <w:rsid w:val="311138EC"/>
    <w:rsid w:val="31CB7885"/>
    <w:rsid w:val="326ADF7D"/>
    <w:rsid w:val="32B8FC7F"/>
    <w:rsid w:val="33FE5DB1"/>
    <w:rsid w:val="351BEC60"/>
    <w:rsid w:val="366DD83C"/>
    <w:rsid w:val="371DD330"/>
    <w:rsid w:val="38C0F8A4"/>
    <w:rsid w:val="397C0751"/>
    <w:rsid w:val="399F51A6"/>
    <w:rsid w:val="39F1CC2F"/>
    <w:rsid w:val="3D971B50"/>
    <w:rsid w:val="3EC29BD5"/>
    <w:rsid w:val="40CC0A89"/>
    <w:rsid w:val="42668F25"/>
    <w:rsid w:val="44EDA5DB"/>
    <w:rsid w:val="469EAC4E"/>
    <w:rsid w:val="47820964"/>
    <w:rsid w:val="4A649E2F"/>
    <w:rsid w:val="4D0542B2"/>
    <w:rsid w:val="4D05757B"/>
    <w:rsid w:val="4D0C449B"/>
    <w:rsid w:val="4D44E75C"/>
    <w:rsid w:val="4D4A1B60"/>
    <w:rsid w:val="4E7DD314"/>
    <w:rsid w:val="50FB9419"/>
    <w:rsid w:val="51B573D6"/>
    <w:rsid w:val="52EEA8DD"/>
    <w:rsid w:val="53BDC68E"/>
    <w:rsid w:val="53E1D21E"/>
    <w:rsid w:val="54ED1498"/>
    <w:rsid w:val="5536D0E4"/>
    <w:rsid w:val="557945E4"/>
    <w:rsid w:val="55E0D78B"/>
    <w:rsid w:val="59C43660"/>
    <w:rsid w:val="5A0A6A40"/>
    <w:rsid w:val="5A270C26"/>
    <w:rsid w:val="5A275DAB"/>
    <w:rsid w:val="5A7F07D3"/>
    <w:rsid w:val="5AB448AE"/>
    <w:rsid w:val="5B68F41E"/>
    <w:rsid w:val="5D420B02"/>
    <w:rsid w:val="5E9B43B4"/>
    <w:rsid w:val="5E9BE464"/>
    <w:rsid w:val="5F4B46E5"/>
    <w:rsid w:val="613BB575"/>
    <w:rsid w:val="626F049D"/>
    <w:rsid w:val="66696195"/>
    <w:rsid w:val="668DCDEC"/>
    <w:rsid w:val="67B80FB5"/>
    <w:rsid w:val="683F3481"/>
    <w:rsid w:val="69395FAB"/>
    <w:rsid w:val="69E5EC1E"/>
    <w:rsid w:val="6A494730"/>
    <w:rsid w:val="6B7675F5"/>
    <w:rsid w:val="6DC86133"/>
    <w:rsid w:val="6DDF0014"/>
    <w:rsid w:val="6E28C921"/>
    <w:rsid w:val="6E4BBEEE"/>
    <w:rsid w:val="70F9E20C"/>
    <w:rsid w:val="7120859F"/>
    <w:rsid w:val="72E4C0F6"/>
    <w:rsid w:val="751E95A7"/>
    <w:rsid w:val="7680E619"/>
    <w:rsid w:val="770025E9"/>
    <w:rsid w:val="77459522"/>
    <w:rsid w:val="790FD1DC"/>
    <w:rsid w:val="79945A15"/>
    <w:rsid w:val="7C1CA276"/>
    <w:rsid w:val="7C51FD6F"/>
    <w:rsid w:val="7C83510F"/>
    <w:rsid w:val="7C93F46E"/>
    <w:rsid w:val="7D4D1670"/>
    <w:rsid w:val="7E1F2170"/>
    <w:rsid w:val="7E544929"/>
    <w:rsid w:val="7F42B02A"/>
    <w:rsid w:val="7FEC8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18EBD"/>
  <w14:defaultImageDpi w14:val="330"/>
  <w15:docId w15:val="{0AC24677-CEEB-4F31-886A-EA0B5524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7AE"/>
    <w:pPr>
      <w:spacing w:after="0"/>
      <w:ind w:firstLine="720"/>
    </w:pPr>
    <w:rPr>
      <w:sz w:val="24"/>
    </w:rPr>
  </w:style>
  <w:style w:type="paragraph" w:styleId="Heading1">
    <w:name w:val="heading 1"/>
    <w:basedOn w:val="Normal"/>
    <w:next w:val="Normal"/>
    <w:link w:val="Heading1Char"/>
    <w:uiPriority w:val="9"/>
    <w:qFormat/>
    <w:rsid w:val="00794AEB"/>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794AEB"/>
    <w:pPr>
      <w:keepNext/>
      <w:keepLines/>
      <w:pBdr>
        <w:bottom w:val="single" w:sz="4" w:space="1" w:color="auto"/>
      </w:pBdr>
      <w:spacing w:before="120" w:line="240" w:lineRule="auto"/>
      <w:outlineLvl w:val="1"/>
    </w:pPr>
    <w:rPr>
      <w:rFonts w:asciiTheme="majorHAnsi" w:eastAsiaTheme="majorEastAsia" w:hAnsiTheme="majorHAnsi" w:cstheme="majorBidi"/>
      <w:b/>
      <w:color w:val="2683C6" w:themeColor="accent2"/>
      <w:sz w:val="36"/>
      <w:szCs w:val="36"/>
    </w:rPr>
  </w:style>
  <w:style w:type="paragraph" w:styleId="Heading3">
    <w:name w:val="heading 3"/>
    <w:basedOn w:val="Normal"/>
    <w:next w:val="Normal"/>
    <w:link w:val="Heading3Char"/>
    <w:uiPriority w:val="9"/>
    <w:unhideWhenUsed/>
    <w:qFormat/>
    <w:rsid w:val="003D15E5"/>
    <w:pPr>
      <w:keepNext/>
      <w:keepLines/>
      <w:spacing w:before="80" w:line="240" w:lineRule="auto"/>
      <w:ind w:firstLine="0"/>
      <w:outlineLvl w:val="2"/>
    </w:pPr>
    <w:rPr>
      <w:rFonts w:asciiTheme="majorHAnsi" w:eastAsiaTheme="majorEastAsia" w:hAnsiTheme="majorHAnsi" w:cstheme="majorBidi"/>
      <w:b/>
      <w:color w:val="1C6194" w:themeColor="accent2" w:themeShade="BF"/>
      <w:sz w:val="32"/>
      <w:szCs w:val="32"/>
    </w:rPr>
  </w:style>
  <w:style w:type="paragraph" w:styleId="Heading4">
    <w:name w:val="heading 4"/>
    <w:basedOn w:val="Normal"/>
    <w:next w:val="Normal"/>
    <w:link w:val="Heading4Char"/>
    <w:uiPriority w:val="9"/>
    <w:unhideWhenUsed/>
    <w:qFormat/>
    <w:rsid w:val="00794AEB"/>
    <w:pPr>
      <w:keepNext/>
      <w:keepLines/>
      <w:spacing w:before="80" w:line="240" w:lineRule="auto"/>
      <w:outlineLvl w:val="3"/>
    </w:pPr>
    <w:rPr>
      <w:rFonts w:asciiTheme="majorHAnsi" w:eastAsiaTheme="majorEastAsia" w:hAnsiTheme="majorHAnsi" w:cstheme="majorBidi"/>
      <w:b/>
      <w:i/>
      <w:iCs/>
      <w:color w:val="134163" w:themeColor="accent2" w:themeShade="80"/>
      <w:sz w:val="28"/>
      <w:szCs w:val="28"/>
    </w:rPr>
  </w:style>
  <w:style w:type="paragraph" w:styleId="Heading5">
    <w:name w:val="heading 5"/>
    <w:basedOn w:val="Normal"/>
    <w:next w:val="Normal"/>
    <w:link w:val="Heading5Char"/>
    <w:uiPriority w:val="9"/>
    <w:unhideWhenUsed/>
    <w:qFormat/>
    <w:rsid w:val="0078053D"/>
    <w:pPr>
      <w:keepNext/>
      <w:keepLines/>
      <w:spacing w:before="80" w:line="240" w:lineRule="auto"/>
      <w:ind w:firstLine="0"/>
      <w:outlineLvl w:val="4"/>
    </w:pPr>
    <w:rPr>
      <w:rFonts w:asciiTheme="majorHAnsi" w:eastAsiaTheme="majorEastAsia" w:hAnsiTheme="majorHAnsi" w:cstheme="majorBidi"/>
      <w:color w:val="1C6194" w:themeColor="accent2" w:themeShade="BF"/>
      <w:szCs w:val="24"/>
    </w:rPr>
  </w:style>
  <w:style w:type="paragraph" w:styleId="Heading6">
    <w:name w:val="heading 6"/>
    <w:basedOn w:val="Normal"/>
    <w:next w:val="Normal"/>
    <w:link w:val="Heading6Char"/>
    <w:uiPriority w:val="9"/>
    <w:unhideWhenUsed/>
    <w:qFormat/>
    <w:rsid w:val="000F4B70"/>
    <w:pPr>
      <w:keepNext/>
      <w:keepLines/>
      <w:spacing w:before="80" w:line="240" w:lineRule="auto"/>
      <w:outlineLvl w:val="5"/>
    </w:pPr>
    <w:rPr>
      <w:rFonts w:asciiTheme="majorHAnsi" w:eastAsiaTheme="majorEastAsia" w:hAnsiTheme="majorHAnsi" w:cstheme="majorBidi"/>
      <w:i/>
      <w:iCs/>
      <w:color w:val="134163" w:themeColor="accent2" w:themeShade="80"/>
      <w:szCs w:val="24"/>
    </w:rPr>
  </w:style>
  <w:style w:type="paragraph" w:styleId="Heading7">
    <w:name w:val="heading 7"/>
    <w:basedOn w:val="Normal"/>
    <w:next w:val="Normal"/>
    <w:link w:val="Heading7Char"/>
    <w:uiPriority w:val="9"/>
    <w:unhideWhenUsed/>
    <w:qFormat/>
    <w:rsid w:val="000F4B70"/>
    <w:pPr>
      <w:keepNext/>
      <w:keepLines/>
      <w:spacing w:before="8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unhideWhenUsed/>
    <w:qFormat/>
    <w:rsid w:val="000F4B70"/>
    <w:pPr>
      <w:keepNext/>
      <w:keepLines/>
      <w:spacing w:before="8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unhideWhenUsed/>
    <w:qFormat/>
    <w:rsid w:val="000F4B70"/>
    <w:pPr>
      <w:keepNext/>
      <w:keepLines/>
      <w:spacing w:before="8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spacing w:line="240" w:lineRule="exact"/>
    </w:pPr>
    <w:rPr>
      <w:rFonts w:ascii="Courier" w:hAnsi="Courier"/>
    </w:rPr>
  </w:style>
  <w:style w:type="paragraph" w:styleId="BodyTextIndent">
    <w:name w:val="Body Text Indent"/>
    <w:basedOn w:val="Normal"/>
    <w:pPr>
      <w:spacing w:line="240" w:lineRule="exact"/>
      <w:ind w:left="720"/>
    </w:pPr>
    <w:rPr>
      <w:rFonts w:ascii="Courier" w:hAnsi="Courier"/>
    </w:rPr>
  </w:style>
  <w:style w:type="paragraph" w:styleId="BodyTextIndent2">
    <w:name w:val="Body Text Indent 2"/>
    <w:basedOn w:val="Normal"/>
    <w:pPr>
      <w:spacing w:line="240" w:lineRule="exact"/>
      <w:ind w:left="720" w:hanging="720"/>
    </w:pPr>
    <w:rPr>
      <w:rFonts w:ascii="Courier" w:hAnsi="Courier"/>
    </w:rPr>
  </w:style>
  <w:style w:type="paragraph" w:styleId="BodyTextIndent3">
    <w:name w:val="Body Text Indent 3"/>
    <w:basedOn w:val="Normal"/>
    <w:pPr>
      <w:spacing w:line="240" w:lineRule="exact"/>
      <w:ind w:left="5040" w:hanging="5040"/>
    </w:pPr>
    <w:rPr>
      <w:rFonts w:ascii="Courier" w:hAnsi="Courier"/>
    </w:rPr>
  </w:style>
  <w:style w:type="paragraph" w:styleId="BodyText2">
    <w:name w:val="Body Text 2"/>
    <w:basedOn w:val="Normal"/>
    <w:pPr>
      <w:spacing w:line="360" w:lineRule="auto"/>
      <w:jc w:val="both"/>
    </w:pPr>
  </w:style>
  <w:style w:type="paragraph" w:styleId="BodyText3">
    <w:name w:val="Body Text 3"/>
    <w:basedOn w:val="Normal"/>
    <w:rPr>
      <w:rFonts w:ascii="Arial" w:hAnsi="Arial" w:cs="Arial"/>
      <w:sz w:val="22"/>
      <w:szCs w:val="22"/>
    </w:rPr>
  </w:style>
  <w:style w:type="character" w:styleId="CommentReference">
    <w:name w:val="annotation reference"/>
    <w:rsid w:val="006A5FD9"/>
    <w:rPr>
      <w:sz w:val="16"/>
      <w:szCs w:val="16"/>
    </w:rPr>
  </w:style>
  <w:style w:type="paragraph" w:styleId="CommentText">
    <w:name w:val="annotation text"/>
    <w:basedOn w:val="Normal"/>
    <w:link w:val="CommentTextChar"/>
    <w:rsid w:val="006A5FD9"/>
  </w:style>
  <w:style w:type="character" w:customStyle="1" w:styleId="CommentTextChar">
    <w:name w:val="Comment Text Char"/>
    <w:basedOn w:val="DefaultParagraphFont"/>
    <w:link w:val="CommentText"/>
    <w:rsid w:val="006A5FD9"/>
  </w:style>
  <w:style w:type="paragraph" w:styleId="CommentSubject">
    <w:name w:val="annotation subject"/>
    <w:basedOn w:val="CommentText"/>
    <w:next w:val="CommentText"/>
    <w:link w:val="CommentSubjectChar"/>
    <w:rsid w:val="006A5FD9"/>
    <w:rPr>
      <w:b/>
      <w:bCs/>
    </w:rPr>
  </w:style>
  <w:style w:type="character" w:customStyle="1" w:styleId="CommentSubjectChar">
    <w:name w:val="Comment Subject Char"/>
    <w:link w:val="CommentSubject"/>
    <w:rsid w:val="006A5FD9"/>
    <w:rPr>
      <w:b/>
      <w:bCs/>
    </w:rPr>
  </w:style>
  <w:style w:type="paragraph" w:styleId="BalloonText">
    <w:name w:val="Balloon Text"/>
    <w:basedOn w:val="Normal"/>
    <w:link w:val="BalloonTextChar"/>
    <w:rsid w:val="006A5FD9"/>
    <w:rPr>
      <w:rFonts w:ascii="Tahoma" w:hAnsi="Tahoma" w:cs="Tahoma"/>
      <w:sz w:val="16"/>
      <w:szCs w:val="16"/>
    </w:rPr>
  </w:style>
  <w:style w:type="character" w:customStyle="1" w:styleId="BalloonTextChar">
    <w:name w:val="Balloon Text Char"/>
    <w:link w:val="BalloonText"/>
    <w:rsid w:val="006A5FD9"/>
    <w:rPr>
      <w:rFonts w:ascii="Tahoma" w:hAnsi="Tahoma" w:cs="Tahoma"/>
      <w:sz w:val="16"/>
      <w:szCs w:val="16"/>
    </w:rPr>
  </w:style>
  <w:style w:type="paragraph" w:styleId="PlainText">
    <w:name w:val="Plain Text"/>
    <w:basedOn w:val="Normal"/>
    <w:link w:val="PlainTextChar"/>
    <w:uiPriority w:val="99"/>
    <w:unhideWhenUsed/>
    <w:rsid w:val="002B070C"/>
    <w:rPr>
      <w:rFonts w:ascii="Consolas" w:hAnsi="Consolas"/>
      <w:sz w:val="21"/>
    </w:rPr>
  </w:style>
  <w:style w:type="character" w:customStyle="1" w:styleId="PlainTextChar">
    <w:name w:val="Plain Text Char"/>
    <w:link w:val="PlainText"/>
    <w:uiPriority w:val="99"/>
    <w:rsid w:val="002B070C"/>
    <w:rPr>
      <w:rFonts w:ascii="Consolas" w:eastAsia="Times New Roman" w:hAnsi="Consolas"/>
      <w:sz w:val="21"/>
      <w:szCs w:val="21"/>
    </w:rPr>
  </w:style>
  <w:style w:type="paragraph" w:styleId="NormalWeb">
    <w:name w:val="Normal (Web)"/>
    <w:basedOn w:val="Normal"/>
    <w:uiPriority w:val="99"/>
    <w:unhideWhenUsed/>
    <w:rsid w:val="005C61ED"/>
    <w:pPr>
      <w:spacing w:before="100" w:beforeAutospacing="1" w:after="100" w:afterAutospacing="1"/>
    </w:pPr>
    <w:rPr>
      <w:szCs w:val="24"/>
    </w:rPr>
  </w:style>
  <w:style w:type="character" w:styleId="Strong">
    <w:name w:val="Strong"/>
    <w:basedOn w:val="DefaultParagraphFont"/>
    <w:uiPriority w:val="22"/>
    <w:qFormat/>
    <w:rsid w:val="000F4B70"/>
    <w:rPr>
      <w:b/>
      <w:bCs/>
    </w:rPr>
  </w:style>
  <w:style w:type="character" w:styleId="Emphasis">
    <w:name w:val="Emphasis"/>
    <w:basedOn w:val="DefaultParagraphFont"/>
    <w:uiPriority w:val="20"/>
    <w:qFormat/>
    <w:rsid w:val="000F4B70"/>
    <w:rPr>
      <w:i/>
      <w:iCs/>
      <w:color w:val="000000" w:themeColor="text1"/>
    </w:rPr>
  </w:style>
  <w:style w:type="paragraph" w:customStyle="1" w:styleId="MediumShading1-Accent11">
    <w:name w:val="Medium Shading 1 - Accent 11"/>
    <w:uiPriority w:val="1"/>
    <w:rsid w:val="00620628"/>
    <w:rPr>
      <w:rFonts w:ascii="Calibri" w:eastAsia="Calibri" w:hAnsi="Calibri"/>
      <w:sz w:val="22"/>
      <w:szCs w:val="22"/>
    </w:rPr>
  </w:style>
  <w:style w:type="paragraph" w:customStyle="1" w:styleId="default">
    <w:name w:val="default"/>
    <w:basedOn w:val="Normal"/>
    <w:rsid w:val="008514DB"/>
    <w:pPr>
      <w:autoSpaceDE w:val="0"/>
      <w:autoSpaceDN w:val="0"/>
    </w:pPr>
    <w:rPr>
      <w:rFonts w:ascii="Arial" w:eastAsia="Calibri" w:hAnsi="Arial" w:cs="Arial"/>
      <w:color w:val="000000"/>
      <w:szCs w:val="24"/>
    </w:rPr>
  </w:style>
  <w:style w:type="character" w:customStyle="1" w:styleId="BodyTextChar">
    <w:name w:val="Body Text Char"/>
    <w:link w:val="BodyText"/>
    <w:rsid w:val="00F13428"/>
    <w:rPr>
      <w:rFonts w:ascii="Courier" w:hAnsi="Courier"/>
      <w:sz w:val="24"/>
    </w:rPr>
  </w:style>
  <w:style w:type="character" w:styleId="Hyperlink">
    <w:name w:val="Hyperlink"/>
    <w:uiPriority w:val="99"/>
    <w:unhideWhenUsed/>
    <w:rsid w:val="003671B3"/>
    <w:rPr>
      <w:color w:val="0563C1"/>
      <w:u w:val="single"/>
    </w:rPr>
  </w:style>
  <w:style w:type="character" w:customStyle="1" w:styleId="Heading1Char">
    <w:name w:val="Heading 1 Char"/>
    <w:basedOn w:val="DefaultParagraphFont"/>
    <w:link w:val="Heading1"/>
    <w:uiPriority w:val="9"/>
    <w:rsid w:val="00794AEB"/>
    <w:rPr>
      <w:rFonts w:asciiTheme="majorHAnsi" w:eastAsiaTheme="majorEastAsia" w:hAnsiTheme="majorHAnsi" w:cstheme="majorBidi"/>
      <w:b/>
      <w:color w:val="262626" w:themeColor="text1" w:themeTint="D9"/>
      <w:sz w:val="40"/>
      <w:szCs w:val="40"/>
    </w:rPr>
  </w:style>
  <w:style w:type="character" w:customStyle="1" w:styleId="Heading2Char">
    <w:name w:val="Heading 2 Char"/>
    <w:basedOn w:val="DefaultParagraphFont"/>
    <w:link w:val="Heading2"/>
    <w:uiPriority w:val="9"/>
    <w:rsid w:val="00794AEB"/>
    <w:rPr>
      <w:rFonts w:asciiTheme="majorHAnsi" w:eastAsiaTheme="majorEastAsia" w:hAnsiTheme="majorHAnsi" w:cstheme="majorBidi"/>
      <w:b/>
      <w:color w:val="2683C6" w:themeColor="accent2"/>
      <w:sz w:val="36"/>
      <w:szCs w:val="36"/>
    </w:rPr>
  </w:style>
  <w:style w:type="character" w:customStyle="1" w:styleId="Heading3Char">
    <w:name w:val="Heading 3 Char"/>
    <w:basedOn w:val="DefaultParagraphFont"/>
    <w:link w:val="Heading3"/>
    <w:uiPriority w:val="9"/>
    <w:rsid w:val="003D15E5"/>
    <w:rPr>
      <w:rFonts w:asciiTheme="majorHAnsi" w:eastAsiaTheme="majorEastAsia" w:hAnsiTheme="majorHAnsi" w:cstheme="majorBidi"/>
      <w:b/>
      <w:color w:val="1C6194" w:themeColor="accent2" w:themeShade="BF"/>
      <w:sz w:val="32"/>
      <w:szCs w:val="32"/>
    </w:rPr>
  </w:style>
  <w:style w:type="character" w:customStyle="1" w:styleId="Heading4Char">
    <w:name w:val="Heading 4 Char"/>
    <w:basedOn w:val="DefaultParagraphFont"/>
    <w:link w:val="Heading4"/>
    <w:uiPriority w:val="9"/>
    <w:rsid w:val="00794AEB"/>
    <w:rPr>
      <w:rFonts w:asciiTheme="majorHAnsi" w:eastAsiaTheme="majorEastAsia" w:hAnsiTheme="majorHAnsi" w:cstheme="majorBidi"/>
      <w:b/>
      <w:i/>
      <w:iCs/>
      <w:color w:val="134163" w:themeColor="accent2" w:themeShade="80"/>
      <w:sz w:val="28"/>
      <w:szCs w:val="28"/>
    </w:rPr>
  </w:style>
  <w:style w:type="character" w:customStyle="1" w:styleId="Heading5Char">
    <w:name w:val="Heading 5 Char"/>
    <w:basedOn w:val="DefaultParagraphFont"/>
    <w:link w:val="Heading5"/>
    <w:uiPriority w:val="9"/>
    <w:rsid w:val="0078053D"/>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rsid w:val="000F4B70"/>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rsid w:val="000F4B70"/>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rsid w:val="000F4B70"/>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rsid w:val="000F4B70"/>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semiHidden/>
    <w:unhideWhenUsed/>
    <w:qFormat/>
    <w:rsid w:val="000F4B7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77B3F"/>
    <w:pPr>
      <w:spacing w:line="240" w:lineRule="auto"/>
      <w:contextualSpacing/>
    </w:pPr>
    <w:rPr>
      <w:rFonts w:asciiTheme="majorHAnsi" w:eastAsiaTheme="majorEastAsia" w:hAnsiTheme="majorHAnsi" w:cstheme="majorBidi"/>
      <w:b/>
      <w:color w:val="134163" w:themeColor="accent2" w:themeShade="80"/>
      <w:sz w:val="44"/>
      <w:szCs w:val="96"/>
    </w:rPr>
  </w:style>
  <w:style w:type="character" w:customStyle="1" w:styleId="TitleChar">
    <w:name w:val="Title Char"/>
    <w:basedOn w:val="DefaultParagraphFont"/>
    <w:link w:val="Title"/>
    <w:uiPriority w:val="10"/>
    <w:rsid w:val="00977B3F"/>
    <w:rPr>
      <w:rFonts w:asciiTheme="majorHAnsi" w:eastAsiaTheme="majorEastAsia" w:hAnsiTheme="majorHAnsi" w:cstheme="majorBidi"/>
      <w:b/>
      <w:color w:val="134163" w:themeColor="accent2" w:themeShade="80"/>
      <w:sz w:val="44"/>
      <w:szCs w:val="96"/>
    </w:rPr>
  </w:style>
  <w:style w:type="paragraph" w:styleId="Subtitle">
    <w:name w:val="Subtitle"/>
    <w:basedOn w:val="Normal"/>
    <w:next w:val="Normal"/>
    <w:link w:val="SubtitleChar"/>
    <w:uiPriority w:val="11"/>
    <w:qFormat/>
    <w:rsid w:val="00977B3F"/>
    <w:pPr>
      <w:numPr>
        <w:ilvl w:val="1"/>
      </w:numPr>
      <w:spacing w:after="240"/>
      <w:ind w:firstLine="720"/>
    </w:pPr>
    <w:rPr>
      <w:smallCaps/>
      <w:color w:val="2683C6" w:themeColor="accent2"/>
      <w:spacing w:val="20"/>
      <w:sz w:val="28"/>
      <w:szCs w:val="28"/>
    </w:rPr>
  </w:style>
  <w:style w:type="character" w:customStyle="1" w:styleId="SubtitleChar">
    <w:name w:val="Subtitle Char"/>
    <w:basedOn w:val="DefaultParagraphFont"/>
    <w:link w:val="Subtitle"/>
    <w:uiPriority w:val="11"/>
    <w:rsid w:val="00977B3F"/>
    <w:rPr>
      <w:smallCaps/>
      <w:color w:val="2683C6" w:themeColor="accent2"/>
      <w:spacing w:val="20"/>
      <w:sz w:val="28"/>
      <w:szCs w:val="28"/>
    </w:rPr>
  </w:style>
  <w:style w:type="paragraph" w:styleId="NoSpacing">
    <w:name w:val="No Spacing"/>
    <w:uiPriority w:val="1"/>
    <w:qFormat/>
    <w:rsid w:val="00122B73"/>
    <w:pPr>
      <w:spacing w:after="0" w:line="240" w:lineRule="auto"/>
    </w:pPr>
    <w:rPr>
      <w:sz w:val="24"/>
    </w:rPr>
  </w:style>
  <w:style w:type="paragraph" w:styleId="Quote">
    <w:name w:val="Quote"/>
    <w:basedOn w:val="Normal"/>
    <w:next w:val="Normal"/>
    <w:link w:val="QuoteChar"/>
    <w:uiPriority w:val="29"/>
    <w:qFormat/>
    <w:rsid w:val="000F4B70"/>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F4B7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F4B70"/>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F4B7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F4B70"/>
    <w:rPr>
      <w:i/>
      <w:iCs/>
      <w:color w:val="595959" w:themeColor="text1" w:themeTint="A6"/>
    </w:rPr>
  </w:style>
  <w:style w:type="character" w:styleId="IntenseEmphasis">
    <w:name w:val="Intense Emphasis"/>
    <w:basedOn w:val="DefaultParagraphFont"/>
    <w:uiPriority w:val="21"/>
    <w:qFormat/>
    <w:rsid w:val="000F4B70"/>
    <w:rPr>
      <w:b/>
      <w:bCs/>
      <w:i/>
      <w:iCs/>
      <w:caps w:val="0"/>
      <w:smallCaps w:val="0"/>
      <w:strike w:val="0"/>
      <w:dstrike w:val="0"/>
      <w:color w:val="2683C6" w:themeColor="accent2"/>
    </w:rPr>
  </w:style>
  <w:style w:type="character" w:styleId="SubtleReference">
    <w:name w:val="Subtle Reference"/>
    <w:basedOn w:val="DefaultParagraphFont"/>
    <w:uiPriority w:val="31"/>
    <w:qFormat/>
    <w:rsid w:val="000F4B7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F4B70"/>
    <w:rPr>
      <w:b/>
      <w:bCs/>
      <w:caps w:val="0"/>
      <w:smallCaps/>
      <w:color w:val="auto"/>
      <w:spacing w:val="0"/>
      <w:u w:val="single"/>
    </w:rPr>
  </w:style>
  <w:style w:type="character" w:styleId="BookTitle">
    <w:name w:val="Book Title"/>
    <w:basedOn w:val="DefaultParagraphFont"/>
    <w:uiPriority w:val="33"/>
    <w:qFormat/>
    <w:rsid w:val="000F4B70"/>
    <w:rPr>
      <w:b/>
      <w:bCs/>
      <w:caps w:val="0"/>
      <w:smallCaps/>
      <w:spacing w:val="0"/>
    </w:rPr>
  </w:style>
  <w:style w:type="paragraph" w:styleId="TOCHeading">
    <w:name w:val="TOC Heading"/>
    <w:basedOn w:val="Heading1"/>
    <w:next w:val="Normal"/>
    <w:uiPriority w:val="39"/>
    <w:unhideWhenUsed/>
    <w:qFormat/>
    <w:rsid w:val="000F4B70"/>
    <w:pPr>
      <w:outlineLvl w:val="9"/>
    </w:pPr>
  </w:style>
  <w:style w:type="paragraph" w:styleId="TOC1">
    <w:name w:val="toc 1"/>
    <w:basedOn w:val="Normal"/>
    <w:next w:val="Normal"/>
    <w:autoRedefine/>
    <w:uiPriority w:val="39"/>
    <w:rsid w:val="00122B73"/>
    <w:pPr>
      <w:spacing w:after="100"/>
    </w:pPr>
  </w:style>
  <w:style w:type="paragraph" w:styleId="TOC2">
    <w:name w:val="toc 2"/>
    <w:basedOn w:val="Normal"/>
    <w:next w:val="Normal"/>
    <w:autoRedefine/>
    <w:uiPriority w:val="39"/>
    <w:rsid w:val="00122B73"/>
    <w:pPr>
      <w:spacing w:after="100"/>
      <w:ind w:left="240"/>
    </w:pPr>
  </w:style>
  <w:style w:type="paragraph" w:styleId="TOC3">
    <w:name w:val="toc 3"/>
    <w:basedOn w:val="Normal"/>
    <w:next w:val="Normal"/>
    <w:autoRedefine/>
    <w:uiPriority w:val="39"/>
    <w:rsid w:val="00122B73"/>
    <w:pPr>
      <w:spacing w:after="100"/>
      <w:ind w:left="480"/>
    </w:pPr>
  </w:style>
  <w:style w:type="paragraph" w:styleId="ListParagraph">
    <w:name w:val="List Paragraph"/>
    <w:basedOn w:val="Normal"/>
    <w:uiPriority w:val="34"/>
    <w:qFormat/>
    <w:rsid w:val="00794AEB"/>
    <w:pPr>
      <w:ind w:left="720"/>
      <w:contextualSpacing/>
    </w:pPr>
  </w:style>
  <w:style w:type="table" w:styleId="TableGrid">
    <w:name w:val="Table Grid"/>
    <w:basedOn w:val="TableNormal"/>
    <w:rsid w:val="0059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61">
    <w:name w:val="List Table 6 Colorful - Accent 61"/>
    <w:basedOn w:val="TableNormal"/>
    <w:uiPriority w:val="51"/>
    <w:rsid w:val="0059067F"/>
    <w:pPr>
      <w:spacing w:after="0" w:line="240" w:lineRule="auto"/>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TableGridLight1">
    <w:name w:val="Table Grid Light1"/>
    <w:basedOn w:val="TableNormal"/>
    <w:uiPriority w:val="40"/>
    <w:rsid w:val="006E4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1Light1">
    <w:name w:val="List Table 1 Light1"/>
    <w:basedOn w:val="TableNormal"/>
    <w:uiPriority w:val="46"/>
    <w:rsid w:val="00782EAF"/>
    <w:pPr>
      <w:spacing w:after="0" w:line="240" w:lineRule="auto"/>
    </w:pPr>
    <w:rPr>
      <w:rFonts w:eastAsia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CB244F"/>
    <w:pPr>
      <w:spacing w:after="100"/>
      <w:ind w:left="720"/>
    </w:pPr>
  </w:style>
  <w:style w:type="character" w:customStyle="1" w:styleId="FooterChar">
    <w:name w:val="Footer Char"/>
    <w:basedOn w:val="DefaultParagraphFont"/>
    <w:link w:val="Footer"/>
    <w:uiPriority w:val="99"/>
    <w:rsid w:val="00AC263C"/>
    <w:rPr>
      <w:sz w:val="24"/>
    </w:rPr>
  </w:style>
  <w:style w:type="character" w:customStyle="1" w:styleId="UnresolvedMention1">
    <w:name w:val="Unresolved Mention1"/>
    <w:basedOn w:val="DefaultParagraphFont"/>
    <w:uiPriority w:val="99"/>
    <w:semiHidden/>
    <w:unhideWhenUsed/>
    <w:rsid w:val="00A6725D"/>
    <w:rPr>
      <w:color w:val="605E5C"/>
      <w:shd w:val="clear" w:color="auto" w:fill="E1DFDD"/>
    </w:rPr>
  </w:style>
  <w:style w:type="table" w:customStyle="1" w:styleId="ListTable1Light11">
    <w:name w:val="List Table 1 Light11"/>
    <w:basedOn w:val="TableNormal"/>
    <w:uiPriority w:val="46"/>
    <w:rsid w:val="004E04A3"/>
    <w:pPr>
      <w:spacing w:after="0" w:line="240" w:lineRule="auto"/>
    </w:pPr>
    <w:rPr>
      <w:rFonts w:eastAsia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4E04A3"/>
    <w:rPr>
      <w:color w:val="605E5C"/>
      <w:shd w:val="clear" w:color="auto" w:fill="E1DFDD"/>
    </w:rPr>
  </w:style>
  <w:style w:type="paragraph" w:customStyle="1" w:styleId="xxmsonormal">
    <w:name w:val="x_xmsonormal"/>
    <w:basedOn w:val="Normal"/>
    <w:uiPriority w:val="99"/>
    <w:rsid w:val="006878DD"/>
    <w:pPr>
      <w:spacing w:line="240" w:lineRule="auto"/>
      <w:ind w:firstLine="0"/>
    </w:pPr>
    <w:rPr>
      <w:rFonts w:ascii="Times New Roman" w:eastAsiaTheme="minorHAnsi" w:hAnsi="Times New Roman" w:cs="Times New Roman"/>
      <w:szCs w:val="24"/>
    </w:rPr>
  </w:style>
  <w:style w:type="paragraph" w:styleId="Revision">
    <w:name w:val="Revision"/>
    <w:hidden/>
    <w:uiPriority w:val="71"/>
    <w:semiHidden/>
    <w:rsid w:val="00D6720B"/>
    <w:pPr>
      <w:spacing w:after="0" w:line="240" w:lineRule="auto"/>
    </w:pPr>
    <w:rPr>
      <w:sz w:val="24"/>
    </w:rPr>
  </w:style>
  <w:style w:type="paragraph" w:customStyle="1" w:styleId="xmsonormal">
    <w:name w:val="x_msonormal"/>
    <w:basedOn w:val="Normal"/>
    <w:uiPriority w:val="99"/>
    <w:rsid w:val="00080809"/>
    <w:pPr>
      <w:spacing w:before="100" w:beforeAutospacing="1" w:after="100" w:afterAutospacing="1" w:line="240" w:lineRule="auto"/>
      <w:ind w:firstLine="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4">
      <w:bodyDiv w:val="1"/>
      <w:marLeft w:val="0"/>
      <w:marRight w:val="0"/>
      <w:marTop w:val="0"/>
      <w:marBottom w:val="0"/>
      <w:divBdr>
        <w:top w:val="none" w:sz="0" w:space="0" w:color="auto"/>
        <w:left w:val="none" w:sz="0" w:space="0" w:color="auto"/>
        <w:bottom w:val="none" w:sz="0" w:space="0" w:color="auto"/>
        <w:right w:val="none" w:sz="0" w:space="0" w:color="auto"/>
      </w:divBdr>
    </w:div>
    <w:div w:id="78648993">
      <w:bodyDiv w:val="1"/>
      <w:marLeft w:val="0"/>
      <w:marRight w:val="0"/>
      <w:marTop w:val="0"/>
      <w:marBottom w:val="0"/>
      <w:divBdr>
        <w:top w:val="none" w:sz="0" w:space="0" w:color="auto"/>
        <w:left w:val="none" w:sz="0" w:space="0" w:color="auto"/>
        <w:bottom w:val="none" w:sz="0" w:space="0" w:color="auto"/>
        <w:right w:val="none" w:sz="0" w:space="0" w:color="auto"/>
      </w:divBdr>
    </w:div>
    <w:div w:id="245041575">
      <w:bodyDiv w:val="1"/>
      <w:marLeft w:val="0"/>
      <w:marRight w:val="0"/>
      <w:marTop w:val="0"/>
      <w:marBottom w:val="0"/>
      <w:divBdr>
        <w:top w:val="none" w:sz="0" w:space="0" w:color="auto"/>
        <w:left w:val="none" w:sz="0" w:space="0" w:color="auto"/>
        <w:bottom w:val="none" w:sz="0" w:space="0" w:color="auto"/>
        <w:right w:val="none" w:sz="0" w:space="0" w:color="auto"/>
      </w:divBdr>
    </w:div>
    <w:div w:id="282074778">
      <w:bodyDiv w:val="1"/>
      <w:marLeft w:val="0"/>
      <w:marRight w:val="0"/>
      <w:marTop w:val="0"/>
      <w:marBottom w:val="0"/>
      <w:divBdr>
        <w:top w:val="none" w:sz="0" w:space="0" w:color="auto"/>
        <w:left w:val="none" w:sz="0" w:space="0" w:color="auto"/>
        <w:bottom w:val="none" w:sz="0" w:space="0" w:color="auto"/>
        <w:right w:val="none" w:sz="0" w:space="0" w:color="auto"/>
      </w:divBdr>
    </w:div>
    <w:div w:id="282079922">
      <w:bodyDiv w:val="1"/>
      <w:marLeft w:val="0"/>
      <w:marRight w:val="0"/>
      <w:marTop w:val="0"/>
      <w:marBottom w:val="0"/>
      <w:divBdr>
        <w:top w:val="none" w:sz="0" w:space="0" w:color="auto"/>
        <w:left w:val="none" w:sz="0" w:space="0" w:color="auto"/>
        <w:bottom w:val="none" w:sz="0" w:space="0" w:color="auto"/>
        <w:right w:val="none" w:sz="0" w:space="0" w:color="auto"/>
      </w:divBdr>
    </w:div>
    <w:div w:id="309554355">
      <w:bodyDiv w:val="1"/>
      <w:marLeft w:val="0"/>
      <w:marRight w:val="0"/>
      <w:marTop w:val="0"/>
      <w:marBottom w:val="0"/>
      <w:divBdr>
        <w:top w:val="none" w:sz="0" w:space="0" w:color="auto"/>
        <w:left w:val="none" w:sz="0" w:space="0" w:color="auto"/>
        <w:bottom w:val="none" w:sz="0" w:space="0" w:color="auto"/>
        <w:right w:val="none" w:sz="0" w:space="0" w:color="auto"/>
      </w:divBdr>
    </w:div>
    <w:div w:id="392125192">
      <w:bodyDiv w:val="1"/>
      <w:marLeft w:val="0"/>
      <w:marRight w:val="0"/>
      <w:marTop w:val="0"/>
      <w:marBottom w:val="0"/>
      <w:divBdr>
        <w:top w:val="none" w:sz="0" w:space="0" w:color="auto"/>
        <w:left w:val="none" w:sz="0" w:space="0" w:color="auto"/>
        <w:bottom w:val="none" w:sz="0" w:space="0" w:color="auto"/>
        <w:right w:val="none" w:sz="0" w:space="0" w:color="auto"/>
      </w:divBdr>
      <w:divsChild>
        <w:div w:id="577403980">
          <w:marLeft w:val="0"/>
          <w:marRight w:val="0"/>
          <w:marTop w:val="0"/>
          <w:marBottom w:val="0"/>
          <w:divBdr>
            <w:top w:val="none" w:sz="0" w:space="0" w:color="auto"/>
            <w:left w:val="none" w:sz="0" w:space="0" w:color="auto"/>
            <w:bottom w:val="none" w:sz="0" w:space="0" w:color="auto"/>
            <w:right w:val="none" w:sz="0" w:space="0" w:color="auto"/>
          </w:divBdr>
          <w:divsChild>
            <w:div w:id="48580216">
              <w:blockQuote w:val="1"/>
              <w:marLeft w:val="720"/>
              <w:marRight w:val="0"/>
              <w:marTop w:val="100"/>
              <w:marBottom w:val="100"/>
              <w:divBdr>
                <w:top w:val="none" w:sz="0" w:space="0" w:color="auto"/>
                <w:left w:val="none" w:sz="0" w:space="0" w:color="auto"/>
                <w:bottom w:val="none" w:sz="0" w:space="0" w:color="auto"/>
                <w:right w:val="none" w:sz="0" w:space="0" w:color="auto"/>
              </w:divBdr>
            </w:div>
            <w:div w:id="78262301">
              <w:blockQuote w:val="1"/>
              <w:marLeft w:val="720"/>
              <w:marRight w:val="0"/>
              <w:marTop w:val="100"/>
              <w:marBottom w:val="100"/>
              <w:divBdr>
                <w:top w:val="none" w:sz="0" w:space="0" w:color="auto"/>
                <w:left w:val="none" w:sz="0" w:space="0" w:color="auto"/>
                <w:bottom w:val="none" w:sz="0" w:space="0" w:color="auto"/>
                <w:right w:val="none" w:sz="0" w:space="0" w:color="auto"/>
              </w:divBdr>
            </w:div>
            <w:div w:id="82460768">
              <w:blockQuote w:val="1"/>
              <w:marLeft w:val="720"/>
              <w:marRight w:val="0"/>
              <w:marTop w:val="100"/>
              <w:marBottom w:val="100"/>
              <w:divBdr>
                <w:top w:val="none" w:sz="0" w:space="0" w:color="auto"/>
                <w:left w:val="none" w:sz="0" w:space="0" w:color="auto"/>
                <w:bottom w:val="none" w:sz="0" w:space="0" w:color="auto"/>
                <w:right w:val="none" w:sz="0" w:space="0" w:color="auto"/>
              </w:divBdr>
            </w:div>
            <w:div w:id="90637099">
              <w:blockQuote w:val="1"/>
              <w:marLeft w:val="720"/>
              <w:marRight w:val="0"/>
              <w:marTop w:val="100"/>
              <w:marBottom w:val="100"/>
              <w:divBdr>
                <w:top w:val="none" w:sz="0" w:space="0" w:color="auto"/>
                <w:left w:val="none" w:sz="0" w:space="0" w:color="auto"/>
                <w:bottom w:val="none" w:sz="0" w:space="0" w:color="auto"/>
                <w:right w:val="none" w:sz="0" w:space="0" w:color="auto"/>
              </w:divBdr>
            </w:div>
            <w:div w:id="192153313">
              <w:blockQuote w:val="1"/>
              <w:marLeft w:val="720"/>
              <w:marRight w:val="0"/>
              <w:marTop w:val="100"/>
              <w:marBottom w:val="100"/>
              <w:divBdr>
                <w:top w:val="none" w:sz="0" w:space="0" w:color="auto"/>
                <w:left w:val="none" w:sz="0" w:space="0" w:color="auto"/>
                <w:bottom w:val="none" w:sz="0" w:space="0" w:color="auto"/>
                <w:right w:val="none" w:sz="0" w:space="0" w:color="auto"/>
              </w:divBdr>
            </w:div>
            <w:div w:id="273948696">
              <w:blockQuote w:val="1"/>
              <w:marLeft w:val="720"/>
              <w:marRight w:val="0"/>
              <w:marTop w:val="100"/>
              <w:marBottom w:val="100"/>
              <w:divBdr>
                <w:top w:val="none" w:sz="0" w:space="0" w:color="auto"/>
                <w:left w:val="none" w:sz="0" w:space="0" w:color="auto"/>
                <w:bottom w:val="none" w:sz="0" w:space="0" w:color="auto"/>
                <w:right w:val="none" w:sz="0" w:space="0" w:color="auto"/>
              </w:divBdr>
            </w:div>
            <w:div w:id="444885589">
              <w:blockQuote w:val="1"/>
              <w:marLeft w:val="720"/>
              <w:marRight w:val="0"/>
              <w:marTop w:val="100"/>
              <w:marBottom w:val="100"/>
              <w:divBdr>
                <w:top w:val="none" w:sz="0" w:space="0" w:color="auto"/>
                <w:left w:val="none" w:sz="0" w:space="0" w:color="auto"/>
                <w:bottom w:val="none" w:sz="0" w:space="0" w:color="auto"/>
                <w:right w:val="none" w:sz="0" w:space="0" w:color="auto"/>
              </w:divBdr>
            </w:div>
            <w:div w:id="450247273">
              <w:blockQuote w:val="1"/>
              <w:marLeft w:val="720"/>
              <w:marRight w:val="0"/>
              <w:marTop w:val="100"/>
              <w:marBottom w:val="100"/>
              <w:divBdr>
                <w:top w:val="none" w:sz="0" w:space="0" w:color="auto"/>
                <w:left w:val="none" w:sz="0" w:space="0" w:color="auto"/>
                <w:bottom w:val="none" w:sz="0" w:space="0" w:color="auto"/>
                <w:right w:val="none" w:sz="0" w:space="0" w:color="auto"/>
              </w:divBdr>
            </w:div>
            <w:div w:id="519272334">
              <w:blockQuote w:val="1"/>
              <w:marLeft w:val="720"/>
              <w:marRight w:val="0"/>
              <w:marTop w:val="100"/>
              <w:marBottom w:val="100"/>
              <w:divBdr>
                <w:top w:val="none" w:sz="0" w:space="0" w:color="auto"/>
                <w:left w:val="none" w:sz="0" w:space="0" w:color="auto"/>
                <w:bottom w:val="none" w:sz="0" w:space="0" w:color="auto"/>
                <w:right w:val="none" w:sz="0" w:space="0" w:color="auto"/>
              </w:divBdr>
            </w:div>
            <w:div w:id="613370940">
              <w:blockQuote w:val="1"/>
              <w:marLeft w:val="720"/>
              <w:marRight w:val="0"/>
              <w:marTop w:val="100"/>
              <w:marBottom w:val="100"/>
              <w:divBdr>
                <w:top w:val="none" w:sz="0" w:space="0" w:color="auto"/>
                <w:left w:val="none" w:sz="0" w:space="0" w:color="auto"/>
                <w:bottom w:val="none" w:sz="0" w:space="0" w:color="auto"/>
                <w:right w:val="none" w:sz="0" w:space="0" w:color="auto"/>
              </w:divBdr>
            </w:div>
            <w:div w:id="626544688">
              <w:blockQuote w:val="1"/>
              <w:marLeft w:val="720"/>
              <w:marRight w:val="0"/>
              <w:marTop w:val="100"/>
              <w:marBottom w:val="100"/>
              <w:divBdr>
                <w:top w:val="none" w:sz="0" w:space="0" w:color="auto"/>
                <w:left w:val="none" w:sz="0" w:space="0" w:color="auto"/>
                <w:bottom w:val="none" w:sz="0" w:space="0" w:color="auto"/>
                <w:right w:val="none" w:sz="0" w:space="0" w:color="auto"/>
              </w:divBdr>
            </w:div>
            <w:div w:id="742600630">
              <w:blockQuote w:val="1"/>
              <w:marLeft w:val="720"/>
              <w:marRight w:val="0"/>
              <w:marTop w:val="100"/>
              <w:marBottom w:val="100"/>
              <w:divBdr>
                <w:top w:val="none" w:sz="0" w:space="0" w:color="auto"/>
                <w:left w:val="none" w:sz="0" w:space="0" w:color="auto"/>
                <w:bottom w:val="none" w:sz="0" w:space="0" w:color="auto"/>
                <w:right w:val="none" w:sz="0" w:space="0" w:color="auto"/>
              </w:divBdr>
            </w:div>
            <w:div w:id="765343645">
              <w:blockQuote w:val="1"/>
              <w:marLeft w:val="720"/>
              <w:marRight w:val="0"/>
              <w:marTop w:val="100"/>
              <w:marBottom w:val="100"/>
              <w:divBdr>
                <w:top w:val="none" w:sz="0" w:space="0" w:color="auto"/>
                <w:left w:val="none" w:sz="0" w:space="0" w:color="auto"/>
                <w:bottom w:val="none" w:sz="0" w:space="0" w:color="auto"/>
                <w:right w:val="none" w:sz="0" w:space="0" w:color="auto"/>
              </w:divBdr>
            </w:div>
            <w:div w:id="79995870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6748">
              <w:blockQuote w:val="1"/>
              <w:marLeft w:val="720"/>
              <w:marRight w:val="0"/>
              <w:marTop w:val="100"/>
              <w:marBottom w:val="100"/>
              <w:divBdr>
                <w:top w:val="none" w:sz="0" w:space="0" w:color="auto"/>
                <w:left w:val="none" w:sz="0" w:space="0" w:color="auto"/>
                <w:bottom w:val="none" w:sz="0" w:space="0" w:color="auto"/>
                <w:right w:val="none" w:sz="0" w:space="0" w:color="auto"/>
              </w:divBdr>
            </w:div>
            <w:div w:id="889851784">
              <w:blockQuote w:val="1"/>
              <w:marLeft w:val="720"/>
              <w:marRight w:val="0"/>
              <w:marTop w:val="100"/>
              <w:marBottom w:val="100"/>
              <w:divBdr>
                <w:top w:val="none" w:sz="0" w:space="0" w:color="auto"/>
                <w:left w:val="none" w:sz="0" w:space="0" w:color="auto"/>
                <w:bottom w:val="none" w:sz="0" w:space="0" w:color="auto"/>
                <w:right w:val="none" w:sz="0" w:space="0" w:color="auto"/>
              </w:divBdr>
            </w:div>
            <w:div w:id="929314870">
              <w:blockQuote w:val="1"/>
              <w:marLeft w:val="720"/>
              <w:marRight w:val="0"/>
              <w:marTop w:val="100"/>
              <w:marBottom w:val="100"/>
              <w:divBdr>
                <w:top w:val="none" w:sz="0" w:space="0" w:color="auto"/>
                <w:left w:val="none" w:sz="0" w:space="0" w:color="auto"/>
                <w:bottom w:val="none" w:sz="0" w:space="0" w:color="auto"/>
                <w:right w:val="none" w:sz="0" w:space="0" w:color="auto"/>
              </w:divBdr>
            </w:div>
            <w:div w:id="1053651888">
              <w:blockQuote w:val="1"/>
              <w:marLeft w:val="720"/>
              <w:marRight w:val="0"/>
              <w:marTop w:val="100"/>
              <w:marBottom w:val="100"/>
              <w:divBdr>
                <w:top w:val="none" w:sz="0" w:space="0" w:color="auto"/>
                <w:left w:val="none" w:sz="0" w:space="0" w:color="auto"/>
                <w:bottom w:val="none" w:sz="0" w:space="0" w:color="auto"/>
                <w:right w:val="none" w:sz="0" w:space="0" w:color="auto"/>
              </w:divBdr>
            </w:div>
            <w:div w:id="1103719351">
              <w:blockQuote w:val="1"/>
              <w:marLeft w:val="720"/>
              <w:marRight w:val="0"/>
              <w:marTop w:val="100"/>
              <w:marBottom w:val="100"/>
              <w:divBdr>
                <w:top w:val="none" w:sz="0" w:space="0" w:color="auto"/>
                <w:left w:val="none" w:sz="0" w:space="0" w:color="auto"/>
                <w:bottom w:val="none" w:sz="0" w:space="0" w:color="auto"/>
                <w:right w:val="none" w:sz="0" w:space="0" w:color="auto"/>
              </w:divBdr>
            </w:div>
            <w:div w:id="1159493942">
              <w:blockQuote w:val="1"/>
              <w:marLeft w:val="720"/>
              <w:marRight w:val="0"/>
              <w:marTop w:val="100"/>
              <w:marBottom w:val="100"/>
              <w:divBdr>
                <w:top w:val="none" w:sz="0" w:space="0" w:color="auto"/>
                <w:left w:val="none" w:sz="0" w:space="0" w:color="auto"/>
                <w:bottom w:val="none" w:sz="0" w:space="0" w:color="auto"/>
                <w:right w:val="none" w:sz="0" w:space="0" w:color="auto"/>
              </w:divBdr>
            </w:div>
            <w:div w:id="1177380314">
              <w:blockQuote w:val="1"/>
              <w:marLeft w:val="720"/>
              <w:marRight w:val="0"/>
              <w:marTop w:val="100"/>
              <w:marBottom w:val="100"/>
              <w:divBdr>
                <w:top w:val="none" w:sz="0" w:space="0" w:color="auto"/>
                <w:left w:val="none" w:sz="0" w:space="0" w:color="auto"/>
                <w:bottom w:val="none" w:sz="0" w:space="0" w:color="auto"/>
                <w:right w:val="none" w:sz="0" w:space="0" w:color="auto"/>
              </w:divBdr>
            </w:div>
            <w:div w:id="1377852816">
              <w:blockQuote w:val="1"/>
              <w:marLeft w:val="720"/>
              <w:marRight w:val="0"/>
              <w:marTop w:val="100"/>
              <w:marBottom w:val="100"/>
              <w:divBdr>
                <w:top w:val="none" w:sz="0" w:space="0" w:color="auto"/>
                <w:left w:val="none" w:sz="0" w:space="0" w:color="auto"/>
                <w:bottom w:val="none" w:sz="0" w:space="0" w:color="auto"/>
                <w:right w:val="none" w:sz="0" w:space="0" w:color="auto"/>
              </w:divBdr>
            </w:div>
            <w:div w:id="1418557290">
              <w:blockQuote w:val="1"/>
              <w:marLeft w:val="720"/>
              <w:marRight w:val="0"/>
              <w:marTop w:val="100"/>
              <w:marBottom w:val="100"/>
              <w:divBdr>
                <w:top w:val="none" w:sz="0" w:space="0" w:color="auto"/>
                <w:left w:val="none" w:sz="0" w:space="0" w:color="auto"/>
                <w:bottom w:val="none" w:sz="0" w:space="0" w:color="auto"/>
                <w:right w:val="none" w:sz="0" w:space="0" w:color="auto"/>
              </w:divBdr>
            </w:div>
            <w:div w:id="1482237446">
              <w:blockQuote w:val="1"/>
              <w:marLeft w:val="720"/>
              <w:marRight w:val="0"/>
              <w:marTop w:val="100"/>
              <w:marBottom w:val="100"/>
              <w:divBdr>
                <w:top w:val="none" w:sz="0" w:space="0" w:color="auto"/>
                <w:left w:val="none" w:sz="0" w:space="0" w:color="auto"/>
                <w:bottom w:val="none" w:sz="0" w:space="0" w:color="auto"/>
                <w:right w:val="none" w:sz="0" w:space="0" w:color="auto"/>
              </w:divBdr>
            </w:div>
            <w:div w:id="1548106415">
              <w:blockQuote w:val="1"/>
              <w:marLeft w:val="720"/>
              <w:marRight w:val="0"/>
              <w:marTop w:val="100"/>
              <w:marBottom w:val="100"/>
              <w:divBdr>
                <w:top w:val="none" w:sz="0" w:space="0" w:color="auto"/>
                <w:left w:val="none" w:sz="0" w:space="0" w:color="auto"/>
                <w:bottom w:val="none" w:sz="0" w:space="0" w:color="auto"/>
                <w:right w:val="none" w:sz="0" w:space="0" w:color="auto"/>
              </w:divBdr>
            </w:div>
            <w:div w:id="1563326663">
              <w:blockQuote w:val="1"/>
              <w:marLeft w:val="720"/>
              <w:marRight w:val="0"/>
              <w:marTop w:val="100"/>
              <w:marBottom w:val="100"/>
              <w:divBdr>
                <w:top w:val="none" w:sz="0" w:space="0" w:color="auto"/>
                <w:left w:val="none" w:sz="0" w:space="0" w:color="auto"/>
                <w:bottom w:val="none" w:sz="0" w:space="0" w:color="auto"/>
                <w:right w:val="none" w:sz="0" w:space="0" w:color="auto"/>
              </w:divBdr>
            </w:div>
            <w:div w:id="1572695469">
              <w:blockQuote w:val="1"/>
              <w:marLeft w:val="720"/>
              <w:marRight w:val="0"/>
              <w:marTop w:val="100"/>
              <w:marBottom w:val="100"/>
              <w:divBdr>
                <w:top w:val="none" w:sz="0" w:space="0" w:color="auto"/>
                <w:left w:val="none" w:sz="0" w:space="0" w:color="auto"/>
                <w:bottom w:val="none" w:sz="0" w:space="0" w:color="auto"/>
                <w:right w:val="none" w:sz="0" w:space="0" w:color="auto"/>
              </w:divBdr>
            </w:div>
            <w:div w:id="1577285117">
              <w:blockQuote w:val="1"/>
              <w:marLeft w:val="720"/>
              <w:marRight w:val="0"/>
              <w:marTop w:val="100"/>
              <w:marBottom w:val="100"/>
              <w:divBdr>
                <w:top w:val="none" w:sz="0" w:space="0" w:color="auto"/>
                <w:left w:val="none" w:sz="0" w:space="0" w:color="auto"/>
                <w:bottom w:val="none" w:sz="0" w:space="0" w:color="auto"/>
                <w:right w:val="none" w:sz="0" w:space="0" w:color="auto"/>
              </w:divBdr>
            </w:div>
            <w:div w:id="1594781216">
              <w:blockQuote w:val="1"/>
              <w:marLeft w:val="720"/>
              <w:marRight w:val="0"/>
              <w:marTop w:val="100"/>
              <w:marBottom w:val="100"/>
              <w:divBdr>
                <w:top w:val="none" w:sz="0" w:space="0" w:color="auto"/>
                <w:left w:val="none" w:sz="0" w:space="0" w:color="auto"/>
                <w:bottom w:val="none" w:sz="0" w:space="0" w:color="auto"/>
                <w:right w:val="none" w:sz="0" w:space="0" w:color="auto"/>
              </w:divBdr>
            </w:div>
            <w:div w:id="1703284280">
              <w:blockQuote w:val="1"/>
              <w:marLeft w:val="720"/>
              <w:marRight w:val="0"/>
              <w:marTop w:val="100"/>
              <w:marBottom w:val="100"/>
              <w:divBdr>
                <w:top w:val="none" w:sz="0" w:space="0" w:color="auto"/>
                <w:left w:val="none" w:sz="0" w:space="0" w:color="auto"/>
                <w:bottom w:val="none" w:sz="0" w:space="0" w:color="auto"/>
                <w:right w:val="none" w:sz="0" w:space="0" w:color="auto"/>
              </w:divBdr>
            </w:div>
            <w:div w:id="1769036165">
              <w:blockQuote w:val="1"/>
              <w:marLeft w:val="720"/>
              <w:marRight w:val="0"/>
              <w:marTop w:val="100"/>
              <w:marBottom w:val="100"/>
              <w:divBdr>
                <w:top w:val="none" w:sz="0" w:space="0" w:color="auto"/>
                <w:left w:val="none" w:sz="0" w:space="0" w:color="auto"/>
                <w:bottom w:val="none" w:sz="0" w:space="0" w:color="auto"/>
                <w:right w:val="none" w:sz="0" w:space="0" w:color="auto"/>
              </w:divBdr>
            </w:div>
            <w:div w:id="1891455127">
              <w:blockQuote w:val="1"/>
              <w:marLeft w:val="720"/>
              <w:marRight w:val="0"/>
              <w:marTop w:val="100"/>
              <w:marBottom w:val="100"/>
              <w:divBdr>
                <w:top w:val="none" w:sz="0" w:space="0" w:color="auto"/>
                <w:left w:val="none" w:sz="0" w:space="0" w:color="auto"/>
                <w:bottom w:val="none" w:sz="0" w:space="0" w:color="auto"/>
                <w:right w:val="none" w:sz="0" w:space="0" w:color="auto"/>
              </w:divBdr>
            </w:div>
            <w:div w:id="1900093275">
              <w:blockQuote w:val="1"/>
              <w:marLeft w:val="720"/>
              <w:marRight w:val="0"/>
              <w:marTop w:val="100"/>
              <w:marBottom w:val="100"/>
              <w:divBdr>
                <w:top w:val="none" w:sz="0" w:space="0" w:color="auto"/>
                <w:left w:val="none" w:sz="0" w:space="0" w:color="auto"/>
                <w:bottom w:val="none" w:sz="0" w:space="0" w:color="auto"/>
                <w:right w:val="none" w:sz="0" w:space="0" w:color="auto"/>
              </w:divBdr>
            </w:div>
            <w:div w:id="1951933130">
              <w:blockQuote w:val="1"/>
              <w:marLeft w:val="720"/>
              <w:marRight w:val="0"/>
              <w:marTop w:val="100"/>
              <w:marBottom w:val="100"/>
              <w:divBdr>
                <w:top w:val="none" w:sz="0" w:space="0" w:color="auto"/>
                <w:left w:val="none" w:sz="0" w:space="0" w:color="auto"/>
                <w:bottom w:val="none" w:sz="0" w:space="0" w:color="auto"/>
                <w:right w:val="none" w:sz="0" w:space="0" w:color="auto"/>
              </w:divBdr>
            </w:div>
            <w:div w:id="1992513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124592">
              <w:blockQuote w:val="1"/>
              <w:marLeft w:val="720"/>
              <w:marRight w:val="0"/>
              <w:marTop w:val="100"/>
              <w:marBottom w:val="100"/>
              <w:divBdr>
                <w:top w:val="none" w:sz="0" w:space="0" w:color="auto"/>
                <w:left w:val="none" w:sz="0" w:space="0" w:color="auto"/>
                <w:bottom w:val="none" w:sz="0" w:space="0" w:color="auto"/>
                <w:right w:val="none" w:sz="0" w:space="0" w:color="auto"/>
              </w:divBdr>
            </w:div>
            <w:div w:id="2057896330">
              <w:blockQuote w:val="1"/>
              <w:marLeft w:val="720"/>
              <w:marRight w:val="0"/>
              <w:marTop w:val="100"/>
              <w:marBottom w:val="100"/>
              <w:divBdr>
                <w:top w:val="none" w:sz="0" w:space="0" w:color="auto"/>
                <w:left w:val="none" w:sz="0" w:space="0" w:color="auto"/>
                <w:bottom w:val="none" w:sz="0" w:space="0" w:color="auto"/>
                <w:right w:val="none" w:sz="0" w:space="0" w:color="auto"/>
              </w:divBdr>
            </w:div>
            <w:div w:id="2095856907">
              <w:blockQuote w:val="1"/>
              <w:marLeft w:val="720"/>
              <w:marRight w:val="0"/>
              <w:marTop w:val="100"/>
              <w:marBottom w:val="100"/>
              <w:divBdr>
                <w:top w:val="none" w:sz="0" w:space="0" w:color="auto"/>
                <w:left w:val="none" w:sz="0" w:space="0" w:color="auto"/>
                <w:bottom w:val="none" w:sz="0" w:space="0" w:color="auto"/>
                <w:right w:val="none" w:sz="0" w:space="0" w:color="auto"/>
              </w:divBdr>
            </w:div>
            <w:div w:id="21044507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551573518">
      <w:bodyDiv w:val="1"/>
      <w:marLeft w:val="0"/>
      <w:marRight w:val="0"/>
      <w:marTop w:val="0"/>
      <w:marBottom w:val="0"/>
      <w:divBdr>
        <w:top w:val="none" w:sz="0" w:space="0" w:color="auto"/>
        <w:left w:val="none" w:sz="0" w:space="0" w:color="auto"/>
        <w:bottom w:val="none" w:sz="0" w:space="0" w:color="auto"/>
        <w:right w:val="none" w:sz="0" w:space="0" w:color="auto"/>
      </w:divBdr>
    </w:div>
    <w:div w:id="631130729">
      <w:bodyDiv w:val="1"/>
      <w:marLeft w:val="0"/>
      <w:marRight w:val="0"/>
      <w:marTop w:val="0"/>
      <w:marBottom w:val="0"/>
      <w:divBdr>
        <w:top w:val="none" w:sz="0" w:space="0" w:color="auto"/>
        <w:left w:val="none" w:sz="0" w:space="0" w:color="auto"/>
        <w:bottom w:val="none" w:sz="0" w:space="0" w:color="auto"/>
        <w:right w:val="none" w:sz="0" w:space="0" w:color="auto"/>
      </w:divBdr>
    </w:div>
    <w:div w:id="660431461">
      <w:bodyDiv w:val="1"/>
      <w:marLeft w:val="0"/>
      <w:marRight w:val="0"/>
      <w:marTop w:val="0"/>
      <w:marBottom w:val="0"/>
      <w:divBdr>
        <w:top w:val="none" w:sz="0" w:space="0" w:color="auto"/>
        <w:left w:val="none" w:sz="0" w:space="0" w:color="auto"/>
        <w:bottom w:val="none" w:sz="0" w:space="0" w:color="auto"/>
        <w:right w:val="none" w:sz="0" w:space="0" w:color="auto"/>
      </w:divBdr>
    </w:div>
    <w:div w:id="767696034">
      <w:bodyDiv w:val="1"/>
      <w:marLeft w:val="0"/>
      <w:marRight w:val="0"/>
      <w:marTop w:val="0"/>
      <w:marBottom w:val="0"/>
      <w:divBdr>
        <w:top w:val="none" w:sz="0" w:space="0" w:color="auto"/>
        <w:left w:val="none" w:sz="0" w:space="0" w:color="auto"/>
        <w:bottom w:val="none" w:sz="0" w:space="0" w:color="auto"/>
        <w:right w:val="none" w:sz="0" w:space="0" w:color="auto"/>
      </w:divBdr>
      <w:divsChild>
        <w:div w:id="1490516698">
          <w:marLeft w:val="0"/>
          <w:marRight w:val="0"/>
          <w:marTop w:val="0"/>
          <w:marBottom w:val="0"/>
          <w:divBdr>
            <w:top w:val="none" w:sz="0" w:space="0" w:color="auto"/>
            <w:left w:val="none" w:sz="0" w:space="0" w:color="auto"/>
            <w:bottom w:val="none" w:sz="0" w:space="0" w:color="auto"/>
            <w:right w:val="none" w:sz="0" w:space="0" w:color="auto"/>
          </w:divBdr>
        </w:div>
        <w:div w:id="898444916">
          <w:marLeft w:val="0"/>
          <w:marRight w:val="0"/>
          <w:marTop w:val="0"/>
          <w:marBottom w:val="0"/>
          <w:divBdr>
            <w:top w:val="none" w:sz="0" w:space="0" w:color="auto"/>
            <w:left w:val="none" w:sz="0" w:space="0" w:color="auto"/>
            <w:bottom w:val="none" w:sz="0" w:space="0" w:color="auto"/>
            <w:right w:val="none" w:sz="0" w:space="0" w:color="auto"/>
          </w:divBdr>
        </w:div>
      </w:divsChild>
    </w:div>
    <w:div w:id="819033920">
      <w:bodyDiv w:val="1"/>
      <w:marLeft w:val="0"/>
      <w:marRight w:val="0"/>
      <w:marTop w:val="0"/>
      <w:marBottom w:val="0"/>
      <w:divBdr>
        <w:top w:val="none" w:sz="0" w:space="0" w:color="auto"/>
        <w:left w:val="none" w:sz="0" w:space="0" w:color="auto"/>
        <w:bottom w:val="none" w:sz="0" w:space="0" w:color="auto"/>
        <w:right w:val="none" w:sz="0" w:space="0" w:color="auto"/>
      </w:divBdr>
      <w:divsChild>
        <w:div w:id="1719931219">
          <w:marLeft w:val="0"/>
          <w:marRight w:val="0"/>
          <w:marTop w:val="0"/>
          <w:marBottom w:val="0"/>
          <w:divBdr>
            <w:top w:val="none" w:sz="0" w:space="0" w:color="auto"/>
            <w:left w:val="none" w:sz="0" w:space="0" w:color="auto"/>
            <w:bottom w:val="none" w:sz="0" w:space="0" w:color="auto"/>
            <w:right w:val="none" w:sz="0" w:space="0" w:color="auto"/>
          </w:divBdr>
          <w:divsChild>
            <w:div w:id="39937910">
              <w:blockQuote w:val="1"/>
              <w:marLeft w:val="720"/>
              <w:marRight w:val="0"/>
              <w:marTop w:val="100"/>
              <w:marBottom w:val="100"/>
              <w:divBdr>
                <w:top w:val="none" w:sz="0" w:space="0" w:color="auto"/>
                <w:left w:val="none" w:sz="0" w:space="0" w:color="auto"/>
                <w:bottom w:val="none" w:sz="0" w:space="0" w:color="auto"/>
                <w:right w:val="none" w:sz="0" w:space="0" w:color="auto"/>
              </w:divBdr>
            </w:div>
            <w:div w:id="100533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16036">
              <w:blockQuote w:val="1"/>
              <w:marLeft w:val="720"/>
              <w:marRight w:val="0"/>
              <w:marTop w:val="100"/>
              <w:marBottom w:val="100"/>
              <w:divBdr>
                <w:top w:val="none" w:sz="0" w:space="0" w:color="auto"/>
                <w:left w:val="none" w:sz="0" w:space="0" w:color="auto"/>
                <w:bottom w:val="none" w:sz="0" w:space="0" w:color="auto"/>
                <w:right w:val="none" w:sz="0" w:space="0" w:color="auto"/>
              </w:divBdr>
            </w:div>
            <w:div w:id="191113381">
              <w:blockQuote w:val="1"/>
              <w:marLeft w:val="720"/>
              <w:marRight w:val="0"/>
              <w:marTop w:val="100"/>
              <w:marBottom w:val="100"/>
              <w:divBdr>
                <w:top w:val="none" w:sz="0" w:space="0" w:color="auto"/>
                <w:left w:val="none" w:sz="0" w:space="0" w:color="auto"/>
                <w:bottom w:val="none" w:sz="0" w:space="0" w:color="auto"/>
                <w:right w:val="none" w:sz="0" w:space="0" w:color="auto"/>
              </w:divBdr>
            </w:div>
            <w:div w:id="225191171">
              <w:blockQuote w:val="1"/>
              <w:marLeft w:val="720"/>
              <w:marRight w:val="0"/>
              <w:marTop w:val="100"/>
              <w:marBottom w:val="100"/>
              <w:divBdr>
                <w:top w:val="none" w:sz="0" w:space="0" w:color="auto"/>
                <w:left w:val="none" w:sz="0" w:space="0" w:color="auto"/>
                <w:bottom w:val="none" w:sz="0" w:space="0" w:color="auto"/>
                <w:right w:val="none" w:sz="0" w:space="0" w:color="auto"/>
              </w:divBdr>
            </w:div>
            <w:div w:id="287778712">
              <w:blockQuote w:val="1"/>
              <w:marLeft w:val="720"/>
              <w:marRight w:val="0"/>
              <w:marTop w:val="100"/>
              <w:marBottom w:val="100"/>
              <w:divBdr>
                <w:top w:val="none" w:sz="0" w:space="0" w:color="auto"/>
                <w:left w:val="none" w:sz="0" w:space="0" w:color="auto"/>
                <w:bottom w:val="none" w:sz="0" w:space="0" w:color="auto"/>
                <w:right w:val="none" w:sz="0" w:space="0" w:color="auto"/>
              </w:divBdr>
            </w:div>
            <w:div w:id="353458632">
              <w:blockQuote w:val="1"/>
              <w:marLeft w:val="720"/>
              <w:marRight w:val="0"/>
              <w:marTop w:val="100"/>
              <w:marBottom w:val="100"/>
              <w:divBdr>
                <w:top w:val="none" w:sz="0" w:space="0" w:color="auto"/>
                <w:left w:val="none" w:sz="0" w:space="0" w:color="auto"/>
                <w:bottom w:val="none" w:sz="0" w:space="0" w:color="auto"/>
                <w:right w:val="none" w:sz="0" w:space="0" w:color="auto"/>
              </w:divBdr>
            </w:div>
            <w:div w:id="385179304">
              <w:blockQuote w:val="1"/>
              <w:marLeft w:val="720"/>
              <w:marRight w:val="0"/>
              <w:marTop w:val="100"/>
              <w:marBottom w:val="100"/>
              <w:divBdr>
                <w:top w:val="none" w:sz="0" w:space="0" w:color="auto"/>
                <w:left w:val="none" w:sz="0" w:space="0" w:color="auto"/>
                <w:bottom w:val="none" w:sz="0" w:space="0" w:color="auto"/>
                <w:right w:val="none" w:sz="0" w:space="0" w:color="auto"/>
              </w:divBdr>
            </w:div>
            <w:div w:id="419105134">
              <w:blockQuote w:val="1"/>
              <w:marLeft w:val="720"/>
              <w:marRight w:val="0"/>
              <w:marTop w:val="100"/>
              <w:marBottom w:val="100"/>
              <w:divBdr>
                <w:top w:val="none" w:sz="0" w:space="0" w:color="auto"/>
                <w:left w:val="none" w:sz="0" w:space="0" w:color="auto"/>
                <w:bottom w:val="none" w:sz="0" w:space="0" w:color="auto"/>
                <w:right w:val="none" w:sz="0" w:space="0" w:color="auto"/>
              </w:divBdr>
            </w:div>
            <w:div w:id="437943385">
              <w:blockQuote w:val="1"/>
              <w:marLeft w:val="720"/>
              <w:marRight w:val="0"/>
              <w:marTop w:val="100"/>
              <w:marBottom w:val="100"/>
              <w:divBdr>
                <w:top w:val="none" w:sz="0" w:space="0" w:color="auto"/>
                <w:left w:val="none" w:sz="0" w:space="0" w:color="auto"/>
                <w:bottom w:val="none" w:sz="0" w:space="0" w:color="auto"/>
                <w:right w:val="none" w:sz="0" w:space="0" w:color="auto"/>
              </w:divBdr>
            </w:div>
            <w:div w:id="523835431">
              <w:blockQuote w:val="1"/>
              <w:marLeft w:val="720"/>
              <w:marRight w:val="0"/>
              <w:marTop w:val="100"/>
              <w:marBottom w:val="100"/>
              <w:divBdr>
                <w:top w:val="none" w:sz="0" w:space="0" w:color="auto"/>
                <w:left w:val="none" w:sz="0" w:space="0" w:color="auto"/>
                <w:bottom w:val="none" w:sz="0" w:space="0" w:color="auto"/>
                <w:right w:val="none" w:sz="0" w:space="0" w:color="auto"/>
              </w:divBdr>
            </w:div>
            <w:div w:id="602344087">
              <w:blockQuote w:val="1"/>
              <w:marLeft w:val="720"/>
              <w:marRight w:val="0"/>
              <w:marTop w:val="100"/>
              <w:marBottom w:val="100"/>
              <w:divBdr>
                <w:top w:val="none" w:sz="0" w:space="0" w:color="auto"/>
                <w:left w:val="none" w:sz="0" w:space="0" w:color="auto"/>
                <w:bottom w:val="none" w:sz="0" w:space="0" w:color="auto"/>
                <w:right w:val="none" w:sz="0" w:space="0" w:color="auto"/>
              </w:divBdr>
            </w:div>
            <w:div w:id="846679101">
              <w:blockQuote w:val="1"/>
              <w:marLeft w:val="720"/>
              <w:marRight w:val="0"/>
              <w:marTop w:val="100"/>
              <w:marBottom w:val="100"/>
              <w:divBdr>
                <w:top w:val="none" w:sz="0" w:space="0" w:color="auto"/>
                <w:left w:val="none" w:sz="0" w:space="0" w:color="auto"/>
                <w:bottom w:val="none" w:sz="0" w:space="0" w:color="auto"/>
                <w:right w:val="none" w:sz="0" w:space="0" w:color="auto"/>
              </w:divBdr>
            </w:div>
            <w:div w:id="871961606">
              <w:blockQuote w:val="1"/>
              <w:marLeft w:val="720"/>
              <w:marRight w:val="0"/>
              <w:marTop w:val="100"/>
              <w:marBottom w:val="100"/>
              <w:divBdr>
                <w:top w:val="none" w:sz="0" w:space="0" w:color="auto"/>
                <w:left w:val="none" w:sz="0" w:space="0" w:color="auto"/>
                <w:bottom w:val="none" w:sz="0" w:space="0" w:color="auto"/>
                <w:right w:val="none" w:sz="0" w:space="0" w:color="auto"/>
              </w:divBdr>
            </w:div>
            <w:div w:id="1014571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117435">
              <w:blockQuote w:val="1"/>
              <w:marLeft w:val="720"/>
              <w:marRight w:val="0"/>
              <w:marTop w:val="100"/>
              <w:marBottom w:val="100"/>
              <w:divBdr>
                <w:top w:val="none" w:sz="0" w:space="0" w:color="auto"/>
                <w:left w:val="none" w:sz="0" w:space="0" w:color="auto"/>
                <w:bottom w:val="none" w:sz="0" w:space="0" w:color="auto"/>
                <w:right w:val="none" w:sz="0" w:space="0" w:color="auto"/>
              </w:divBdr>
            </w:div>
            <w:div w:id="1050378221">
              <w:blockQuote w:val="1"/>
              <w:marLeft w:val="720"/>
              <w:marRight w:val="0"/>
              <w:marTop w:val="100"/>
              <w:marBottom w:val="100"/>
              <w:divBdr>
                <w:top w:val="none" w:sz="0" w:space="0" w:color="auto"/>
                <w:left w:val="none" w:sz="0" w:space="0" w:color="auto"/>
                <w:bottom w:val="none" w:sz="0" w:space="0" w:color="auto"/>
                <w:right w:val="none" w:sz="0" w:space="0" w:color="auto"/>
              </w:divBdr>
            </w:div>
            <w:div w:id="1081829050">
              <w:blockQuote w:val="1"/>
              <w:marLeft w:val="720"/>
              <w:marRight w:val="0"/>
              <w:marTop w:val="100"/>
              <w:marBottom w:val="100"/>
              <w:divBdr>
                <w:top w:val="none" w:sz="0" w:space="0" w:color="auto"/>
                <w:left w:val="none" w:sz="0" w:space="0" w:color="auto"/>
                <w:bottom w:val="none" w:sz="0" w:space="0" w:color="auto"/>
                <w:right w:val="none" w:sz="0" w:space="0" w:color="auto"/>
              </w:divBdr>
            </w:div>
            <w:div w:id="1114523960">
              <w:blockQuote w:val="1"/>
              <w:marLeft w:val="720"/>
              <w:marRight w:val="0"/>
              <w:marTop w:val="100"/>
              <w:marBottom w:val="100"/>
              <w:divBdr>
                <w:top w:val="none" w:sz="0" w:space="0" w:color="auto"/>
                <w:left w:val="none" w:sz="0" w:space="0" w:color="auto"/>
                <w:bottom w:val="none" w:sz="0" w:space="0" w:color="auto"/>
                <w:right w:val="none" w:sz="0" w:space="0" w:color="auto"/>
              </w:divBdr>
            </w:div>
            <w:div w:id="1142507227">
              <w:blockQuote w:val="1"/>
              <w:marLeft w:val="720"/>
              <w:marRight w:val="0"/>
              <w:marTop w:val="100"/>
              <w:marBottom w:val="100"/>
              <w:divBdr>
                <w:top w:val="none" w:sz="0" w:space="0" w:color="auto"/>
                <w:left w:val="none" w:sz="0" w:space="0" w:color="auto"/>
                <w:bottom w:val="none" w:sz="0" w:space="0" w:color="auto"/>
                <w:right w:val="none" w:sz="0" w:space="0" w:color="auto"/>
              </w:divBdr>
            </w:div>
            <w:div w:id="1149324884">
              <w:blockQuote w:val="1"/>
              <w:marLeft w:val="720"/>
              <w:marRight w:val="0"/>
              <w:marTop w:val="100"/>
              <w:marBottom w:val="100"/>
              <w:divBdr>
                <w:top w:val="none" w:sz="0" w:space="0" w:color="auto"/>
                <w:left w:val="none" w:sz="0" w:space="0" w:color="auto"/>
                <w:bottom w:val="none" w:sz="0" w:space="0" w:color="auto"/>
                <w:right w:val="none" w:sz="0" w:space="0" w:color="auto"/>
              </w:divBdr>
            </w:div>
            <w:div w:id="1169247957">
              <w:blockQuote w:val="1"/>
              <w:marLeft w:val="720"/>
              <w:marRight w:val="0"/>
              <w:marTop w:val="100"/>
              <w:marBottom w:val="100"/>
              <w:divBdr>
                <w:top w:val="none" w:sz="0" w:space="0" w:color="auto"/>
                <w:left w:val="none" w:sz="0" w:space="0" w:color="auto"/>
                <w:bottom w:val="none" w:sz="0" w:space="0" w:color="auto"/>
                <w:right w:val="none" w:sz="0" w:space="0" w:color="auto"/>
              </w:divBdr>
            </w:div>
            <w:div w:id="1276135551">
              <w:blockQuote w:val="1"/>
              <w:marLeft w:val="720"/>
              <w:marRight w:val="0"/>
              <w:marTop w:val="100"/>
              <w:marBottom w:val="100"/>
              <w:divBdr>
                <w:top w:val="none" w:sz="0" w:space="0" w:color="auto"/>
                <w:left w:val="none" w:sz="0" w:space="0" w:color="auto"/>
                <w:bottom w:val="none" w:sz="0" w:space="0" w:color="auto"/>
                <w:right w:val="none" w:sz="0" w:space="0" w:color="auto"/>
              </w:divBdr>
            </w:div>
            <w:div w:id="1325670353">
              <w:blockQuote w:val="1"/>
              <w:marLeft w:val="720"/>
              <w:marRight w:val="0"/>
              <w:marTop w:val="100"/>
              <w:marBottom w:val="100"/>
              <w:divBdr>
                <w:top w:val="none" w:sz="0" w:space="0" w:color="auto"/>
                <w:left w:val="none" w:sz="0" w:space="0" w:color="auto"/>
                <w:bottom w:val="none" w:sz="0" w:space="0" w:color="auto"/>
                <w:right w:val="none" w:sz="0" w:space="0" w:color="auto"/>
              </w:divBdr>
            </w:div>
            <w:div w:id="1346011083">
              <w:blockQuote w:val="1"/>
              <w:marLeft w:val="720"/>
              <w:marRight w:val="0"/>
              <w:marTop w:val="100"/>
              <w:marBottom w:val="100"/>
              <w:divBdr>
                <w:top w:val="none" w:sz="0" w:space="0" w:color="auto"/>
                <w:left w:val="none" w:sz="0" w:space="0" w:color="auto"/>
                <w:bottom w:val="none" w:sz="0" w:space="0" w:color="auto"/>
                <w:right w:val="none" w:sz="0" w:space="0" w:color="auto"/>
              </w:divBdr>
            </w:div>
            <w:div w:id="1382362322">
              <w:blockQuote w:val="1"/>
              <w:marLeft w:val="720"/>
              <w:marRight w:val="0"/>
              <w:marTop w:val="100"/>
              <w:marBottom w:val="100"/>
              <w:divBdr>
                <w:top w:val="none" w:sz="0" w:space="0" w:color="auto"/>
                <w:left w:val="none" w:sz="0" w:space="0" w:color="auto"/>
                <w:bottom w:val="none" w:sz="0" w:space="0" w:color="auto"/>
                <w:right w:val="none" w:sz="0" w:space="0" w:color="auto"/>
              </w:divBdr>
            </w:div>
            <w:div w:id="1428040454">
              <w:blockQuote w:val="1"/>
              <w:marLeft w:val="720"/>
              <w:marRight w:val="0"/>
              <w:marTop w:val="100"/>
              <w:marBottom w:val="100"/>
              <w:divBdr>
                <w:top w:val="none" w:sz="0" w:space="0" w:color="auto"/>
                <w:left w:val="none" w:sz="0" w:space="0" w:color="auto"/>
                <w:bottom w:val="none" w:sz="0" w:space="0" w:color="auto"/>
                <w:right w:val="none" w:sz="0" w:space="0" w:color="auto"/>
              </w:divBdr>
            </w:div>
            <w:div w:id="1460998290">
              <w:blockQuote w:val="1"/>
              <w:marLeft w:val="720"/>
              <w:marRight w:val="0"/>
              <w:marTop w:val="100"/>
              <w:marBottom w:val="100"/>
              <w:divBdr>
                <w:top w:val="none" w:sz="0" w:space="0" w:color="auto"/>
                <w:left w:val="none" w:sz="0" w:space="0" w:color="auto"/>
                <w:bottom w:val="none" w:sz="0" w:space="0" w:color="auto"/>
                <w:right w:val="none" w:sz="0" w:space="0" w:color="auto"/>
              </w:divBdr>
            </w:div>
            <w:div w:id="1483160890">
              <w:blockQuote w:val="1"/>
              <w:marLeft w:val="720"/>
              <w:marRight w:val="0"/>
              <w:marTop w:val="100"/>
              <w:marBottom w:val="100"/>
              <w:divBdr>
                <w:top w:val="none" w:sz="0" w:space="0" w:color="auto"/>
                <w:left w:val="none" w:sz="0" w:space="0" w:color="auto"/>
                <w:bottom w:val="none" w:sz="0" w:space="0" w:color="auto"/>
                <w:right w:val="none" w:sz="0" w:space="0" w:color="auto"/>
              </w:divBdr>
            </w:div>
            <w:div w:id="1490554583">
              <w:blockQuote w:val="1"/>
              <w:marLeft w:val="720"/>
              <w:marRight w:val="0"/>
              <w:marTop w:val="100"/>
              <w:marBottom w:val="100"/>
              <w:divBdr>
                <w:top w:val="none" w:sz="0" w:space="0" w:color="auto"/>
                <w:left w:val="none" w:sz="0" w:space="0" w:color="auto"/>
                <w:bottom w:val="none" w:sz="0" w:space="0" w:color="auto"/>
                <w:right w:val="none" w:sz="0" w:space="0" w:color="auto"/>
              </w:divBdr>
            </w:div>
            <w:div w:id="1604534702">
              <w:blockQuote w:val="1"/>
              <w:marLeft w:val="720"/>
              <w:marRight w:val="0"/>
              <w:marTop w:val="100"/>
              <w:marBottom w:val="100"/>
              <w:divBdr>
                <w:top w:val="none" w:sz="0" w:space="0" w:color="auto"/>
                <w:left w:val="none" w:sz="0" w:space="0" w:color="auto"/>
                <w:bottom w:val="none" w:sz="0" w:space="0" w:color="auto"/>
                <w:right w:val="none" w:sz="0" w:space="0" w:color="auto"/>
              </w:divBdr>
            </w:div>
            <w:div w:id="1616012620">
              <w:blockQuote w:val="1"/>
              <w:marLeft w:val="720"/>
              <w:marRight w:val="0"/>
              <w:marTop w:val="100"/>
              <w:marBottom w:val="100"/>
              <w:divBdr>
                <w:top w:val="none" w:sz="0" w:space="0" w:color="auto"/>
                <w:left w:val="none" w:sz="0" w:space="0" w:color="auto"/>
                <w:bottom w:val="none" w:sz="0" w:space="0" w:color="auto"/>
                <w:right w:val="none" w:sz="0" w:space="0" w:color="auto"/>
              </w:divBdr>
            </w:div>
            <w:div w:id="1711219762">
              <w:blockQuote w:val="1"/>
              <w:marLeft w:val="720"/>
              <w:marRight w:val="0"/>
              <w:marTop w:val="100"/>
              <w:marBottom w:val="100"/>
              <w:divBdr>
                <w:top w:val="none" w:sz="0" w:space="0" w:color="auto"/>
                <w:left w:val="none" w:sz="0" w:space="0" w:color="auto"/>
                <w:bottom w:val="none" w:sz="0" w:space="0" w:color="auto"/>
                <w:right w:val="none" w:sz="0" w:space="0" w:color="auto"/>
              </w:divBdr>
            </w:div>
            <w:div w:id="1798834563">
              <w:blockQuote w:val="1"/>
              <w:marLeft w:val="720"/>
              <w:marRight w:val="0"/>
              <w:marTop w:val="100"/>
              <w:marBottom w:val="100"/>
              <w:divBdr>
                <w:top w:val="none" w:sz="0" w:space="0" w:color="auto"/>
                <w:left w:val="none" w:sz="0" w:space="0" w:color="auto"/>
                <w:bottom w:val="none" w:sz="0" w:space="0" w:color="auto"/>
                <w:right w:val="none" w:sz="0" w:space="0" w:color="auto"/>
              </w:divBdr>
            </w:div>
            <w:div w:id="1800567832">
              <w:blockQuote w:val="1"/>
              <w:marLeft w:val="720"/>
              <w:marRight w:val="0"/>
              <w:marTop w:val="100"/>
              <w:marBottom w:val="100"/>
              <w:divBdr>
                <w:top w:val="none" w:sz="0" w:space="0" w:color="auto"/>
                <w:left w:val="none" w:sz="0" w:space="0" w:color="auto"/>
                <w:bottom w:val="none" w:sz="0" w:space="0" w:color="auto"/>
                <w:right w:val="none" w:sz="0" w:space="0" w:color="auto"/>
              </w:divBdr>
            </w:div>
            <w:div w:id="2006932583">
              <w:blockQuote w:val="1"/>
              <w:marLeft w:val="720"/>
              <w:marRight w:val="0"/>
              <w:marTop w:val="100"/>
              <w:marBottom w:val="100"/>
              <w:divBdr>
                <w:top w:val="none" w:sz="0" w:space="0" w:color="auto"/>
                <w:left w:val="none" w:sz="0" w:space="0" w:color="auto"/>
                <w:bottom w:val="none" w:sz="0" w:space="0" w:color="auto"/>
                <w:right w:val="none" w:sz="0" w:space="0" w:color="auto"/>
              </w:divBdr>
            </w:div>
            <w:div w:id="2059358640">
              <w:blockQuote w:val="1"/>
              <w:marLeft w:val="720"/>
              <w:marRight w:val="0"/>
              <w:marTop w:val="100"/>
              <w:marBottom w:val="100"/>
              <w:divBdr>
                <w:top w:val="none" w:sz="0" w:space="0" w:color="auto"/>
                <w:left w:val="none" w:sz="0" w:space="0" w:color="auto"/>
                <w:bottom w:val="none" w:sz="0" w:space="0" w:color="auto"/>
                <w:right w:val="none" w:sz="0" w:space="0" w:color="auto"/>
              </w:divBdr>
            </w:div>
            <w:div w:id="2063403968">
              <w:blockQuote w:val="1"/>
              <w:marLeft w:val="720"/>
              <w:marRight w:val="0"/>
              <w:marTop w:val="100"/>
              <w:marBottom w:val="100"/>
              <w:divBdr>
                <w:top w:val="none" w:sz="0" w:space="0" w:color="auto"/>
                <w:left w:val="none" w:sz="0" w:space="0" w:color="auto"/>
                <w:bottom w:val="none" w:sz="0" w:space="0" w:color="auto"/>
                <w:right w:val="none" w:sz="0" w:space="0" w:color="auto"/>
              </w:divBdr>
            </w:div>
            <w:div w:id="20913487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31600475">
      <w:bodyDiv w:val="1"/>
      <w:marLeft w:val="0"/>
      <w:marRight w:val="0"/>
      <w:marTop w:val="0"/>
      <w:marBottom w:val="0"/>
      <w:divBdr>
        <w:top w:val="none" w:sz="0" w:space="0" w:color="auto"/>
        <w:left w:val="none" w:sz="0" w:space="0" w:color="auto"/>
        <w:bottom w:val="none" w:sz="0" w:space="0" w:color="auto"/>
        <w:right w:val="none" w:sz="0" w:space="0" w:color="auto"/>
      </w:divBdr>
    </w:div>
    <w:div w:id="878711856">
      <w:bodyDiv w:val="1"/>
      <w:marLeft w:val="0"/>
      <w:marRight w:val="0"/>
      <w:marTop w:val="0"/>
      <w:marBottom w:val="0"/>
      <w:divBdr>
        <w:top w:val="none" w:sz="0" w:space="0" w:color="auto"/>
        <w:left w:val="none" w:sz="0" w:space="0" w:color="auto"/>
        <w:bottom w:val="none" w:sz="0" w:space="0" w:color="auto"/>
        <w:right w:val="none" w:sz="0" w:space="0" w:color="auto"/>
      </w:divBdr>
    </w:div>
    <w:div w:id="904948930">
      <w:bodyDiv w:val="1"/>
      <w:marLeft w:val="0"/>
      <w:marRight w:val="0"/>
      <w:marTop w:val="0"/>
      <w:marBottom w:val="0"/>
      <w:divBdr>
        <w:top w:val="none" w:sz="0" w:space="0" w:color="auto"/>
        <w:left w:val="none" w:sz="0" w:space="0" w:color="auto"/>
        <w:bottom w:val="none" w:sz="0" w:space="0" w:color="auto"/>
        <w:right w:val="none" w:sz="0" w:space="0" w:color="auto"/>
      </w:divBdr>
    </w:div>
    <w:div w:id="988945222">
      <w:bodyDiv w:val="1"/>
      <w:marLeft w:val="0"/>
      <w:marRight w:val="0"/>
      <w:marTop w:val="0"/>
      <w:marBottom w:val="0"/>
      <w:divBdr>
        <w:top w:val="none" w:sz="0" w:space="0" w:color="auto"/>
        <w:left w:val="none" w:sz="0" w:space="0" w:color="auto"/>
        <w:bottom w:val="none" w:sz="0" w:space="0" w:color="auto"/>
        <w:right w:val="none" w:sz="0" w:space="0" w:color="auto"/>
      </w:divBdr>
    </w:div>
    <w:div w:id="1039935322">
      <w:bodyDiv w:val="1"/>
      <w:marLeft w:val="0"/>
      <w:marRight w:val="0"/>
      <w:marTop w:val="0"/>
      <w:marBottom w:val="0"/>
      <w:divBdr>
        <w:top w:val="none" w:sz="0" w:space="0" w:color="auto"/>
        <w:left w:val="none" w:sz="0" w:space="0" w:color="auto"/>
        <w:bottom w:val="none" w:sz="0" w:space="0" w:color="auto"/>
        <w:right w:val="none" w:sz="0" w:space="0" w:color="auto"/>
      </w:divBdr>
    </w:div>
    <w:div w:id="1040975274">
      <w:bodyDiv w:val="1"/>
      <w:marLeft w:val="0"/>
      <w:marRight w:val="0"/>
      <w:marTop w:val="0"/>
      <w:marBottom w:val="0"/>
      <w:divBdr>
        <w:top w:val="none" w:sz="0" w:space="0" w:color="auto"/>
        <w:left w:val="none" w:sz="0" w:space="0" w:color="auto"/>
        <w:bottom w:val="none" w:sz="0" w:space="0" w:color="auto"/>
        <w:right w:val="none" w:sz="0" w:space="0" w:color="auto"/>
      </w:divBdr>
    </w:div>
    <w:div w:id="1045567662">
      <w:bodyDiv w:val="1"/>
      <w:marLeft w:val="0"/>
      <w:marRight w:val="0"/>
      <w:marTop w:val="0"/>
      <w:marBottom w:val="0"/>
      <w:divBdr>
        <w:top w:val="none" w:sz="0" w:space="0" w:color="auto"/>
        <w:left w:val="none" w:sz="0" w:space="0" w:color="auto"/>
        <w:bottom w:val="none" w:sz="0" w:space="0" w:color="auto"/>
        <w:right w:val="none" w:sz="0" w:space="0" w:color="auto"/>
      </w:divBdr>
    </w:div>
    <w:div w:id="1046182334">
      <w:bodyDiv w:val="1"/>
      <w:marLeft w:val="0"/>
      <w:marRight w:val="0"/>
      <w:marTop w:val="0"/>
      <w:marBottom w:val="0"/>
      <w:divBdr>
        <w:top w:val="none" w:sz="0" w:space="0" w:color="auto"/>
        <w:left w:val="none" w:sz="0" w:space="0" w:color="auto"/>
        <w:bottom w:val="none" w:sz="0" w:space="0" w:color="auto"/>
        <w:right w:val="none" w:sz="0" w:space="0" w:color="auto"/>
      </w:divBdr>
    </w:div>
    <w:div w:id="1048257566">
      <w:bodyDiv w:val="1"/>
      <w:marLeft w:val="0"/>
      <w:marRight w:val="0"/>
      <w:marTop w:val="0"/>
      <w:marBottom w:val="0"/>
      <w:divBdr>
        <w:top w:val="none" w:sz="0" w:space="0" w:color="auto"/>
        <w:left w:val="none" w:sz="0" w:space="0" w:color="auto"/>
        <w:bottom w:val="none" w:sz="0" w:space="0" w:color="auto"/>
        <w:right w:val="none" w:sz="0" w:space="0" w:color="auto"/>
      </w:divBdr>
    </w:div>
    <w:div w:id="1080323401">
      <w:bodyDiv w:val="1"/>
      <w:marLeft w:val="0"/>
      <w:marRight w:val="0"/>
      <w:marTop w:val="0"/>
      <w:marBottom w:val="0"/>
      <w:divBdr>
        <w:top w:val="none" w:sz="0" w:space="0" w:color="auto"/>
        <w:left w:val="none" w:sz="0" w:space="0" w:color="auto"/>
        <w:bottom w:val="none" w:sz="0" w:space="0" w:color="auto"/>
        <w:right w:val="none" w:sz="0" w:space="0" w:color="auto"/>
      </w:divBdr>
      <w:divsChild>
        <w:div w:id="1552764524">
          <w:marLeft w:val="0"/>
          <w:marRight w:val="0"/>
          <w:marTop w:val="0"/>
          <w:marBottom w:val="0"/>
          <w:divBdr>
            <w:top w:val="none" w:sz="0" w:space="0" w:color="auto"/>
            <w:left w:val="none" w:sz="0" w:space="0" w:color="auto"/>
            <w:bottom w:val="none" w:sz="0" w:space="0" w:color="auto"/>
            <w:right w:val="none" w:sz="0" w:space="0" w:color="auto"/>
          </w:divBdr>
        </w:div>
      </w:divsChild>
    </w:div>
    <w:div w:id="1092432172">
      <w:bodyDiv w:val="1"/>
      <w:marLeft w:val="0"/>
      <w:marRight w:val="0"/>
      <w:marTop w:val="0"/>
      <w:marBottom w:val="0"/>
      <w:divBdr>
        <w:top w:val="none" w:sz="0" w:space="0" w:color="auto"/>
        <w:left w:val="none" w:sz="0" w:space="0" w:color="auto"/>
        <w:bottom w:val="none" w:sz="0" w:space="0" w:color="auto"/>
        <w:right w:val="none" w:sz="0" w:space="0" w:color="auto"/>
      </w:divBdr>
    </w:div>
    <w:div w:id="1115829100">
      <w:bodyDiv w:val="1"/>
      <w:marLeft w:val="0"/>
      <w:marRight w:val="0"/>
      <w:marTop w:val="0"/>
      <w:marBottom w:val="0"/>
      <w:divBdr>
        <w:top w:val="none" w:sz="0" w:space="0" w:color="auto"/>
        <w:left w:val="none" w:sz="0" w:space="0" w:color="auto"/>
        <w:bottom w:val="none" w:sz="0" w:space="0" w:color="auto"/>
        <w:right w:val="none" w:sz="0" w:space="0" w:color="auto"/>
      </w:divBdr>
    </w:div>
    <w:div w:id="1177698870">
      <w:bodyDiv w:val="1"/>
      <w:marLeft w:val="0"/>
      <w:marRight w:val="0"/>
      <w:marTop w:val="0"/>
      <w:marBottom w:val="0"/>
      <w:divBdr>
        <w:top w:val="none" w:sz="0" w:space="0" w:color="auto"/>
        <w:left w:val="none" w:sz="0" w:space="0" w:color="auto"/>
        <w:bottom w:val="none" w:sz="0" w:space="0" w:color="auto"/>
        <w:right w:val="none" w:sz="0" w:space="0" w:color="auto"/>
      </w:divBdr>
    </w:div>
    <w:div w:id="1189752829">
      <w:bodyDiv w:val="1"/>
      <w:marLeft w:val="0"/>
      <w:marRight w:val="0"/>
      <w:marTop w:val="0"/>
      <w:marBottom w:val="0"/>
      <w:divBdr>
        <w:top w:val="none" w:sz="0" w:space="0" w:color="auto"/>
        <w:left w:val="none" w:sz="0" w:space="0" w:color="auto"/>
        <w:bottom w:val="none" w:sz="0" w:space="0" w:color="auto"/>
        <w:right w:val="none" w:sz="0" w:space="0" w:color="auto"/>
      </w:divBdr>
    </w:div>
    <w:div w:id="1201164358">
      <w:bodyDiv w:val="1"/>
      <w:marLeft w:val="0"/>
      <w:marRight w:val="0"/>
      <w:marTop w:val="0"/>
      <w:marBottom w:val="0"/>
      <w:divBdr>
        <w:top w:val="none" w:sz="0" w:space="0" w:color="auto"/>
        <w:left w:val="none" w:sz="0" w:space="0" w:color="auto"/>
        <w:bottom w:val="none" w:sz="0" w:space="0" w:color="auto"/>
        <w:right w:val="none" w:sz="0" w:space="0" w:color="auto"/>
      </w:divBdr>
    </w:div>
    <w:div w:id="1287077617">
      <w:bodyDiv w:val="1"/>
      <w:marLeft w:val="0"/>
      <w:marRight w:val="0"/>
      <w:marTop w:val="0"/>
      <w:marBottom w:val="0"/>
      <w:divBdr>
        <w:top w:val="none" w:sz="0" w:space="0" w:color="auto"/>
        <w:left w:val="none" w:sz="0" w:space="0" w:color="auto"/>
        <w:bottom w:val="none" w:sz="0" w:space="0" w:color="auto"/>
        <w:right w:val="none" w:sz="0" w:space="0" w:color="auto"/>
      </w:divBdr>
    </w:div>
    <w:div w:id="1311866822">
      <w:bodyDiv w:val="1"/>
      <w:marLeft w:val="0"/>
      <w:marRight w:val="0"/>
      <w:marTop w:val="0"/>
      <w:marBottom w:val="0"/>
      <w:divBdr>
        <w:top w:val="none" w:sz="0" w:space="0" w:color="auto"/>
        <w:left w:val="none" w:sz="0" w:space="0" w:color="auto"/>
        <w:bottom w:val="none" w:sz="0" w:space="0" w:color="auto"/>
        <w:right w:val="none" w:sz="0" w:space="0" w:color="auto"/>
      </w:divBdr>
      <w:divsChild>
        <w:div w:id="1540623056">
          <w:marLeft w:val="0"/>
          <w:marRight w:val="0"/>
          <w:marTop w:val="0"/>
          <w:marBottom w:val="0"/>
          <w:divBdr>
            <w:top w:val="none" w:sz="0" w:space="0" w:color="auto"/>
            <w:left w:val="none" w:sz="0" w:space="0" w:color="auto"/>
            <w:bottom w:val="none" w:sz="0" w:space="0" w:color="auto"/>
            <w:right w:val="none" w:sz="0" w:space="0" w:color="auto"/>
          </w:divBdr>
        </w:div>
      </w:divsChild>
    </w:div>
    <w:div w:id="1396780051">
      <w:bodyDiv w:val="1"/>
      <w:marLeft w:val="0"/>
      <w:marRight w:val="0"/>
      <w:marTop w:val="0"/>
      <w:marBottom w:val="0"/>
      <w:divBdr>
        <w:top w:val="none" w:sz="0" w:space="0" w:color="auto"/>
        <w:left w:val="none" w:sz="0" w:space="0" w:color="auto"/>
        <w:bottom w:val="none" w:sz="0" w:space="0" w:color="auto"/>
        <w:right w:val="none" w:sz="0" w:space="0" w:color="auto"/>
      </w:divBdr>
    </w:div>
    <w:div w:id="1452287721">
      <w:bodyDiv w:val="1"/>
      <w:marLeft w:val="0"/>
      <w:marRight w:val="0"/>
      <w:marTop w:val="0"/>
      <w:marBottom w:val="0"/>
      <w:divBdr>
        <w:top w:val="none" w:sz="0" w:space="0" w:color="auto"/>
        <w:left w:val="none" w:sz="0" w:space="0" w:color="auto"/>
        <w:bottom w:val="none" w:sz="0" w:space="0" w:color="auto"/>
        <w:right w:val="none" w:sz="0" w:space="0" w:color="auto"/>
      </w:divBdr>
    </w:div>
    <w:div w:id="1489513880">
      <w:bodyDiv w:val="1"/>
      <w:marLeft w:val="0"/>
      <w:marRight w:val="0"/>
      <w:marTop w:val="0"/>
      <w:marBottom w:val="0"/>
      <w:divBdr>
        <w:top w:val="none" w:sz="0" w:space="0" w:color="auto"/>
        <w:left w:val="none" w:sz="0" w:space="0" w:color="auto"/>
        <w:bottom w:val="none" w:sz="0" w:space="0" w:color="auto"/>
        <w:right w:val="none" w:sz="0" w:space="0" w:color="auto"/>
      </w:divBdr>
    </w:div>
    <w:div w:id="1547794215">
      <w:bodyDiv w:val="1"/>
      <w:marLeft w:val="0"/>
      <w:marRight w:val="0"/>
      <w:marTop w:val="0"/>
      <w:marBottom w:val="0"/>
      <w:divBdr>
        <w:top w:val="none" w:sz="0" w:space="0" w:color="auto"/>
        <w:left w:val="none" w:sz="0" w:space="0" w:color="auto"/>
        <w:bottom w:val="none" w:sz="0" w:space="0" w:color="auto"/>
        <w:right w:val="none" w:sz="0" w:space="0" w:color="auto"/>
      </w:divBdr>
    </w:div>
    <w:div w:id="1591159174">
      <w:bodyDiv w:val="1"/>
      <w:marLeft w:val="0"/>
      <w:marRight w:val="0"/>
      <w:marTop w:val="0"/>
      <w:marBottom w:val="0"/>
      <w:divBdr>
        <w:top w:val="none" w:sz="0" w:space="0" w:color="auto"/>
        <w:left w:val="none" w:sz="0" w:space="0" w:color="auto"/>
        <w:bottom w:val="none" w:sz="0" w:space="0" w:color="auto"/>
        <w:right w:val="none" w:sz="0" w:space="0" w:color="auto"/>
      </w:divBdr>
    </w:div>
    <w:div w:id="1591499589">
      <w:bodyDiv w:val="1"/>
      <w:marLeft w:val="0"/>
      <w:marRight w:val="0"/>
      <w:marTop w:val="0"/>
      <w:marBottom w:val="0"/>
      <w:divBdr>
        <w:top w:val="none" w:sz="0" w:space="0" w:color="auto"/>
        <w:left w:val="none" w:sz="0" w:space="0" w:color="auto"/>
        <w:bottom w:val="none" w:sz="0" w:space="0" w:color="auto"/>
        <w:right w:val="none" w:sz="0" w:space="0" w:color="auto"/>
      </w:divBdr>
    </w:div>
    <w:div w:id="1618750764">
      <w:bodyDiv w:val="1"/>
      <w:marLeft w:val="0"/>
      <w:marRight w:val="0"/>
      <w:marTop w:val="0"/>
      <w:marBottom w:val="0"/>
      <w:divBdr>
        <w:top w:val="none" w:sz="0" w:space="0" w:color="auto"/>
        <w:left w:val="none" w:sz="0" w:space="0" w:color="auto"/>
        <w:bottom w:val="none" w:sz="0" w:space="0" w:color="auto"/>
        <w:right w:val="none" w:sz="0" w:space="0" w:color="auto"/>
      </w:divBdr>
    </w:div>
    <w:div w:id="1627155919">
      <w:bodyDiv w:val="1"/>
      <w:marLeft w:val="0"/>
      <w:marRight w:val="0"/>
      <w:marTop w:val="0"/>
      <w:marBottom w:val="0"/>
      <w:divBdr>
        <w:top w:val="none" w:sz="0" w:space="0" w:color="auto"/>
        <w:left w:val="none" w:sz="0" w:space="0" w:color="auto"/>
        <w:bottom w:val="none" w:sz="0" w:space="0" w:color="auto"/>
        <w:right w:val="none" w:sz="0" w:space="0" w:color="auto"/>
      </w:divBdr>
    </w:div>
    <w:div w:id="1643464166">
      <w:bodyDiv w:val="1"/>
      <w:marLeft w:val="0"/>
      <w:marRight w:val="0"/>
      <w:marTop w:val="0"/>
      <w:marBottom w:val="0"/>
      <w:divBdr>
        <w:top w:val="none" w:sz="0" w:space="0" w:color="auto"/>
        <w:left w:val="none" w:sz="0" w:space="0" w:color="auto"/>
        <w:bottom w:val="none" w:sz="0" w:space="0" w:color="auto"/>
        <w:right w:val="none" w:sz="0" w:space="0" w:color="auto"/>
      </w:divBdr>
    </w:div>
    <w:div w:id="1650787754">
      <w:bodyDiv w:val="1"/>
      <w:marLeft w:val="0"/>
      <w:marRight w:val="0"/>
      <w:marTop w:val="0"/>
      <w:marBottom w:val="0"/>
      <w:divBdr>
        <w:top w:val="none" w:sz="0" w:space="0" w:color="auto"/>
        <w:left w:val="none" w:sz="0" w:space="0" w:color="auto"/>
        <w:bottom w:val="none" w:sz="0" w:space="0" w:color="auto"/>
        <w:right w:val="none" w:sz="0" w:space="0" w:color="auto"/>
      </w:divBdr>
      <w:divsChild>
        <w:div w:id="1676419427">
          <w:marLeft w:val="0"/>
          <w:marRight w:val="0"/>
          <w:marTop w:val="0"/>
          <w:marBottom w:val="0"/>
          <w:divBdr>
            <w:top w:val="none" w:sz="0" w:space="0" w:color="auto"/>
            <w:left w:val="none" w:sz="0" w:space="0" w:color="auto"/>
            <w:bottom w:val="none" w:sz="0" w:space="0" w:color="auto"/>
            <w:right w:val="none" w:sz="0" w:space="0" w:color="auto"/>
          </w:divBdr>
        </w:div>
      </w:divsChild>
    </w:div>
    <w:div w:id="1730568682">
      <w:bodyDiv w:val="1"/>
      <w:marLeft w:val="0"/>
      <w:marRight w:val="0"/>
      <w:marTop w:val="0"/>
      <w:marBottom w:val="0"/>
      <w:divBdr>
        <w:top w:val="single" w:sz="6" w:space="2" w:color="6788BE"/>
        <w:left w:val="single" w:sz="6" w:space="2" w:color="6788BE"/>
        <w:bottom w:val="none" w:sz="0" w:space="0" w:color="auto"/>
        <w:right w:val="single" w:sz="6" w:space="2" w:color="6788BE"/>
      </w:divBdr>
      <w:divsChild>
        <w:div w:id="1456484872">
          <w:marLeft w:val="0"/>
          <w:marRight w:val="0"/>
          <w:marTop w:val="0"/>
          <w:marBottom w:val="0"/>
          <w:divBdr>
            <w:top w:val="none" w:sz="0" w:space="0" w:color="auto"/>
            <w:left w:val="none" w:sz="0" w:space="0" w:color="auto"/>
            <w:bottom w:val="none" w:sz="0" w:space="0" w:color="auto"/>
            <w:right w:val="none" w:sz="0" w:space="0" w:color="auto"/>
          </w:divBdr>
          <w:divsChild>
            <w:div w:id="28996758">
              <w:blockQuote w:val="1"/>
              <w:marLeft w:val="720"/>
              <w:marRight w:val="0"/>
              <w:marTop w:val="100"/>
              <w:marBottom w:val="100"/>
              <w:divBdr>
                <w:top w:val="none" w:sz="0" w:space="0" w:color="auto"/>
                <w:left w:val="none" w:sz="0" w:space="0" w:color="auto"/>
                <w:bottom w:val="none" w:sz="0" w:space="0" w:color="auto"/>
                <w:right w:val="none" w:sz="0" w:space="0" w:color="auto"/>
              </w:divBdr>
            </w:div>
            <w:div w:id="120853023">
              <w:blockQuote w:val="1"/>
              <w:marLeft w:val="720"/>
              <w:marRight w:val="0"/>
              <w:marTop w:val="100"/>
              <w:marBottom w:val="100"/>
              <w:divBdr>
                <w:top w:val="none" w:sz="0" w:space="0" w:color="auto"/>
                <w:left w:val="none" w:sz="0" w:space="0" w:color="auto"/>
                <w:bottom w:val="none" w:sz="0" w:space="0" w:color="auto"/>
                <w:right w:val="none" w:sz="0" w:space="0" w:color="auto"/>
              </w:divBdr>
            </w:div>
            <w:div w:id="293297859">
              <w:blockQuote w:val="1"/>
              <w:marLeft w:val="720"/>
              <w:marRight w:val="0"/>
              <w:marTop w:val="100"/>
              <w:marBottom w:val="100"/>
              <w:divBdr>
                <w:top w:val="none" w:sz="0" w:space="0" w:color="auto"/>
                <w:left w:val="none" w:sz="0" w:space="0" w:color="auto"/>
                <w:bottom w:val="none" w:sz="0" w:space="0" w:color="auto"/>
                <w:right w:val="none" w:sz="0" w:space="0" w:color="auto"/>
              </w:divBdr>
            </w:div>
            <w:div w:id="320232999">
              <w:blockQuote w:val="1"/>
              <w:marLeft w:val="720"/>
              <w:marRight w:val="0"/>
              <w:marTop w:val="100"/>
              <w:marBottom w:val="100"/>
              <w:divBdr>
                <w:top w:val="none" w:sz="0" w:space="0" w:color="auto"/>
                <w:left w:val="none" w:sz="0" w:space="0" w:color="auto"/>
                <w:bottom w:val="none" w:sz="0" w:space="0" w:color="auto"/>
                <w:right w:val="none" w:sz="0" w:space="0" w:color="auto"/>
              </w:divBdr>
            </w:div>
            <w:div w:id="397633953">
              <w:blockQuote w:val="1"/>
              <w:marLeft w:val="720"/>
              <w:marRight w:val="0"/>
              <w:marTop w:val="100"/>
              <w:marBottom w:val="100"/>
              <w:divBdr>
                <w:top w:val="none" w:sz="0" w:space="0" w:color="auto"/>
                <w:left w:val="none" w:sz="0" w:space="0" w:color="auto"/>
                <w:bottom w:val="none" w:sz="0" w:space="0" w:color="auto"/>
                <w:right w:val="none" w:sz="0" w:space="0" w:color="auto"/>
              </w:divBdr>
            </w:div>
            <w:div w:id="405884299">
              <w:blockQuote w:val="1"/>
              <w:marLeft w:val="720"/>
              <w:marRight w:val="0"/>
              <w:marTop w:val="100"/>
              <w:marBottom w:val="100"/>
              <w:divBdr>
                <w:top w:val="none" w:sz="0" w:space="0" w:color="auto"/>
                <w:left w:val="none" w:sz="0" w:space="0" w:color="auto"/>
                <w:bottom w:val="none" w:sz="0" w:space="0" w:color="auto"/>
                <w:right w:val="none" w:sz="0" w:space="0" w:color="auto"/>
              </w:divBdr>
            </w:div>
            <w:div w:id="414135659">
              <w:blockQuote w:val="1"/>
              <w:marLeft w:val="720"/>
              <w:marRight w:val="0"/>
              <w:marTop w:val="100"/>
              <w:marBottom w:val="100"/>
              <w:divBdr>
                <w:top w:val="none" w:sz="0" w:space="0" w:color="auto"/>
                <w:left w:val="none" w:sz="0" w:space="0" w:color="auto"/>
                <w:bottom w:val="none" w:sz="0" w:space="0" w:color="auto"/>
                <w:right w:val="none" w:sz="0" w:space="0" w:color="auto"/>
              </w:divBdr>
            </w:div>
            <w:div w:id="436800863">
              <w:blockQuote w:val="1"/>
              <w:marLeft w:val="720"/>
              <w:marRight w:val="0"/>
              <w:marTop w:val="100"/>
              <w:marBottom w:val="100"/>
              <w:divBdr>
                <w:top w:val="none" w:sz="0" w:space="0" w:color="auto"/>
                <w:left w:val="none" w:sz="0" w:space="0" w:color="auto"/>
                <w:bottom w:val="none" w:sz="0" w:space="0" w:color="auto"/>
                <w:right w:val="none" w:sz="0" w:space="0" w:color="auto"/>
              </w:divBdr>
            </w:div>
            <w:div w:id="443620938">
              <w:blockQuote w:val="1"/>
              <w:marLeft w:val="720"/>
              <w:marRight w:val="0"/>
              <w:marTop w:val="100"/>
              <w:marBottom w:val="100"/>
              <w:divBdr>
                <w:top w:val="none" w:sz="0" w:space="0" w:color="auto"/>
                <w:left w:val="none" w:sz="0" w:space="0" w:color="auto"/>
                <w:bottom w:val="none" w:sz="0" w:space="0" w:color="auto"/>
                <w:right w:val="none" w:sz="0" w:space="0" w:color="auto"/>
              </w:divBdr>
            </w:div>
            <w:div w:id="502669950">
              <w:blockQuote w:val="1"/>
              <w:marLeft w:val="720"/>
              <w:marRight w:val="0"/>
              <w:marTop w:val="100"/>
              <w:marBottom w:val="100"/>
              <w:divBdr>
                <w:top w:val="none" w:sz="0" w:space="0" w:color="auto"/>
                <w:left w:val="none" w:sz="0" w:space="0" w:color="auto"/>
                <w:bottom w:val="none" w:sz="0" w:space="0" w:color="auto"/>
                <w:right w:val="none" w:sz="0" w:space="0" w:color="auto"/>
              </w:divBdr>
            </w:div>
            <w:div w:id="594820840">
              <w:blockQuote w:val="1"/>
              <w:marLeft w:val="720"/>
              <w:marRight w:val="0"/>
              <w:marTop w:val="100"/>
              <w:marBottom w:val="100"/>
              <w:divBdr>
                <w:top w:val="none" w:sz="0" w:space="0" w:color="auto"/>
                <w:left w:val="none" w:sz="0" w:space="0" w:color="auto"/>
                <w:bottom w:val="none" w:sz="0" w:space="0" w:color="auto"/>
                <w:right w:val="none" w:sz="0" w:space="0" w:color="auto"/>
              </w:divBdr>
            </w:div>
            <w:div w:id="613487841">
              <w:blockQuote w:val="1"/>
              <w:marLeft w:val="720"/>
              <w:marRight w:val="0"/>
              <w:marTop w:val="100"/>
              <w:marBottom w:val="100"/>
              <w:divBdr>
                <w:top w:val="none" w:sz="0" w:space="0" w:color="auto"/>
                <w:left w:val="none" w:sz="0" w:space="0" w:color="auto"/>
                <w:bottom w:val="none" w:sz="0" w:space="0" w:color="auto"/>
                <w:right w:val="none" w:sz="0" w:space="0" w:color="auto"/>
              </w:divBdr>
            </w:div>
            <w:div w:id="626163129">
              <w:blockQuote w:val="1"/>
              <w:marLeft w:val="720"/>
              <w:marRight w:val="0"/>
              <w:marTop w:val="100"/>
              <w:marBottom w:val="100"/>
              <w:divBdr>
                <w:top w:val="none" w:sz="0" w:space="0" w:color="auto"/>
                <w:left w:val="none" w:sz="0" w:space="0" w:color="auto"/>
                <w:bottom w:val="none" w:sz="0" w:space="0" w:color="auto"/>
                <w:right w:val="none" w:sz="0" w:space="0" w:color="auto"/>
              </w:divBdr>
            </w:div>
            <w:div w:id="717752233">
              <w:blockQuote w:val="1"/>
              <w:marLeft w:val="720"/>
              <w:marRight w:val="0"/>
              <w:marTop w:val="100"/>
              <w:marBottom w:val="100"/>
              <w:divBdr>
                <w:top w:val="none" w:sz="0" w:space="0" w:color="auto"/>
                <w:left w:val="none" w:sz="0" w:space="0" w:color="auto"/>
                <w:bottom w:val="none" w:sz="0" w:space="0" w:color="auto"/>
                <w:right w:val="none" w:sz="0" w:space="0" w:color="auto"/>
              </w:divBdr>
            </w:div>
            <w:div w:id="827795019">
              <w:blockQuote w:val="1"/>
              <w:marLeft w:val="720"/>
              <w:marRight w:val="0"/>
              <w:marTop w:val="100"/>
              <w:marBottom w:val="100"/>
              <w:divBdr>
                <w:top w:val="none" w:sz="0" w:space="0" w:color="auto"/>
                <w:left w:val="none" w:sz="0" w:space="0" w:color="auto"/>
                <w:bottom w:val="none" w:sz="0" w:space="0" w:color="auto"/>
                <w:right w:val="none" w:sz="0" w:space="0" w:color="auto"/>
              </w:divBdr>
            </w:div>
            <w:div w:id="990796356">
              <w:blockQuote w:val="1"/>
              <w:marLeft w:val="720"/>
              <w:marRight w:val="0"/>
              <w:marTop w:val="100"/>
              <w:marBottom w:val="100"/>
              <w:divBdr>
                <w:top w:val="none" w:sz="0" w:space="0" w:color="auto"/>
                <w:left w:val="none" w:sz="0" w:space="0" w:color="auto"/>
                <w:bottom w:val="none" w:sz="0" w:space="0" w:color="auto"/>
                <w:right w:val="none" w:sz="0" w:space="0" w:color="auto"/>
              </w:divBdr>
            </w:div>
            <w:div w:id="1014459156">
              <w:blockQuote w:val="1"/>
              <w:marLeft w:val="720"/>
              <w:marRight w:val="0"/>
              <w:marTop w:val="100"/>
              <w:marBottom w:val="100"/>
              <w:divBdr>
                <w:top w:val="none" w:sz="0" w:space="0" w:color="auto"/>
                <w:left w:val="none" w:sz="0" w:space="0" w:color="auto"/>
                <w:bottom w:val="none" w:sz="0" w:space="0" w:color="auto"/>
                <w:right w:val="none" w:sz="0" w:space="0" w:color="auto"/>
              </w:divBdr>
            </w:div>
            <w:div w:id="1070154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249850">
              <w:blockQuote w:val="1"/>
              <w:marLeft w:val="720"/>
              <w:marRight w:val="0"/>
              <w:marTop w:val="100"/>
              <w:marBottom w:val="100"/>
              <w:divBdr>
                <w:top w:val="none" w:sz="0" w:space="0" w:color="auto"/>
                <w:left w:val="none" w:sz="0" w:space="0" w:color="auto"/>
                <w:bottom w:val="none" w:sz="0" w:space="0" w:color="auto"/>
                <w:right w:val="none" w:sz="0" w:space="0" w:color="auto"/>
              </w:divBdr>
            </w:div>
            <w:div w:id="1296720714">
              <w:blockQuote w:val="1"/>
              <w:marLeft w:val="720"/>
              <w:marRight w:val="0"/>
              <w:marTop w:val="100"/>
              <w:marBottom w:val="100"/>
              <w:divBdr>
                <w:top w:val="none" w:sz="0" w:space="0" w:color="auto"/>
                <w:left w:val="none" w:sz="0" w:space="0" w:color="auto"/>
                <w:bottom w:val="none" w:sz="0" w:space="0" w:color="auto"/>
                <w:right w:val="none" w:sz="0" w:space="0" w:color="auto"/>
              </w:divBdr>
            </w:div>
            <w:div w:id="1308700432">
              <w:blockQuote w:val="1"/>
              <w:marLeft w:val="720"/>
              <w:marRight w:val="0"/>
              <w:marTop w:val="100"/>
              <w:marBottom w:val="100"/>
              <w:divBdr>
                <w:top w:val="none" w:sz="0" w:space="0" w:color="auto"/>
                <w:left w:val="none" w:sz="0" w:space="0" w:color="auto"/>
                <w:bottom w:val="none" w:sz="0" w:space="0" w:color="auto"/>
                <w:right w:val="none" w:sz="0" w:space="0" w:color="auto"/>
              </w:divBdr>
            </w:div>
            <w:div w:id="134246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115500">
              <w:blockQuote w:val="1"/>
              <w:marLeft w:val="720"/>
              <w:marRight w:val="0"/>
              <w:marTop w:val="100"/>
              <w:marBottom w:val="100"/>
              <w:divBdr>
                <w:top w:val="none" w:sz="0" w:space="0" w:color="auto"/>
                <w:left w:val="none" w:sz="0" w:space="0" w:color="auto"/>
                <w:bottom w:val="none" w:sz="0" w:space="0" w:color="auto"/>
                <w:right w:val="none" w:sz="0" w:space="0" w:color="auto"/>
              </w:divBdr>
            </w:div>
            <w:div w:id="1449426564">
              <w:blockQuote w:val="1"/>
              <w:marLeft w:val="720"/>
              <w:marRight w:val="0"/>
              <w:marTop w:val="100"/>
              <w:marBottom w:val="100"/>
              <w:divBdr>
                <w:top w:val="none" w:sz="0" w:space="0" w:color="auto"/>
                <w:left w:val="none" w:sz="0" w:space="0" w:color="auto"/>
                <w:bottom w:val="none" w:sz="0" w:space="0" w:color="auto"/>
                <w:right w:val="none" w:sz="0" w:space="0" w:color="auto"/>
              </w:divBdr>
            </w:div>
            <w:div w:id="1570580794">
              <w:blockQuote w:val="1"/>
              <w:marLeft w:val="720"/>
              <w:marRight w:val="0"/>
              <w:marTop w:val="100"/>
              <w:marBottom w:val="100"/>
              <w:divBdr>
                <w:top w:val="none" w:sz="0" w:space="0" w:color="auto"/>
                <w:left w:val="none" w:sz="0" w:space="0" w:color="auto"/>
                <w:bottom w:val="none" w:sz="0" w:space="0" w:color="auto"/>
                <w:right w:val="none" w:sz="0" w:space="0" w:color="auto"/>
              </w:divBdr>
            </w:div>
            <w:div w:id="1596553587">
              <w:blockQuote w:val="1"/>
              <w:marLeft w:val="720"/>
              <w:marRight w:val="0"/>
              <w:marTop w:val="100"/>
              <w:marBottom w:val="100"/>
              <w:divBdr>
                <w:top w:val="none" w:sz="0" w:space="0" w:color="auto"/>
                <w:left w:val="none" w:sz="0" w:space="0" w:color="auto"/>
                <w:bottom w:val="none" w:sz="0" w:space="0" w:color="auto"/>
                <w:right w:val="none" w:sz="0" w:space="0" w:color="auto"/>
              </w:divBdr>
            </w:div>
            <w:div w:id="1666321684">
              <w:blockQuote w:val="1"/>
              <w:marLeft w:val="720"/>
              <w:marRight w:val="0"/>
              <w:marTop w:val="100"/>
              <w:marBottom w:val="100"/>
              <w:divBdr>
                <w:top w:val="none" w:sz="0" w:space="0" w:color="auto"/>
                <w:left w:val="none" w:sz="0" w:space="0" w:color="auto"/>
                <w:bottom w:val="none" w:sz="0" w:space="0" w:color="auto"/>
                <w:right w:val="none" w:sz="0" w:space="0" w:color="auto"/>
              </w:divBdr>
            </w:div>
            <w:div w:id="1727296410">
              <w:blockQuote w:val="1"/>
              <w:marLeft w:val="720"/>
              <w:marRight w:val="0"/>
              <w:marTop w:val="100"/>
              <w:marBottom w:val="100"/>
              <w:divBdr>
                <w:top w:val="none" w:sz="0" w:space="0" w:color="auto"/>
                <w:left w:val="none" w:sz="0" w:space="0" w:color="auto"/>
                <w:bottom w:val="none" w:sz="0" w:space="0" w:color="auto"/>
                <w:right w:val="none" w:sz="0" w:space="0" w:color="auto"/>
              </w:divBdr>
            </w:div>
            <w:div w:id="1741832996">
              <w:blockQuote w:val="1"/>
              <w:marLeft w:val="720"/>
              <w:marRight w:val="0"/>
              <w:marTop w:val="100"/>
              <w:marBottom w:val="100"/>
              <w:divBdr>
                <w:top w:val="none" w:sz="0" w:space="0" w:color="auto"/>
                <w:left w:val="none" w:sz="0" w:space="0" w:color="auto"/>
                <w:bottom w:val="none" w:sz="0" w:space="0" w:color="auto"/>
                <w:right w:val="none" w:sz="0" w:space="0" w:color="auto"/>
              </w:divBdr>
            </w:div>
            <w:div w:id="1763989800">
              <w:blockQuote w:val="1"/>
              <w:marLeft w:val="720"/>
              <w:marRight w:val="0"/>
              <w:marTop w:val="100"/>
              <w:marBottom w:val="100"/>
              <w:divBdr>
                <w:top w:val="none" w:sz="0" w:space="0" w:color="auto"/>
                <w:left w:val="none" w:sz="0" w:space="0" w:color="auto"/>
                <w:bottom w:val="none" w:sz="0" w:space="0" w:color="auto"/>
                <w:right w:val="none" w:sz="0" w:space="0" w:color="auto"/>
              </w:divBdr>
            </w:div>
            <w:div w:id="1770199344">
              <w:blockQuote w:val="1"/>
              <w:marLeft w:val="720"/>
              <w:marRight w:val="0"/>
              <w:marTop w:val="100"/>
              <w:marBottom w:val="100"/>
              <w:divBdr>
                <w:top w:val="none" w:sz="0" w:space="0" w:color="auto"/>
                <w:left w:val="none" w:sz="0" w:space="0" w:color="auto"/>
                <w:bottom w:val="none" w:sz="0" w:space="0" w:color="auto"/>
                <w:right w:val="none" w:sz="0" w:space="0" w:color="auto"/>
              </w:divBdr>
            </w:div>
            <w:div w:id="1779829657">
              <w:blockQuote w:val="1"/>
              <w:marLeft w:val="720"/>
              <w:marRight w:val="0"/>
              <w:marTop w:val="100"/>
              <w:marBottom w:val="100"/>
              <w:divBdr>
                <w:top w:val="none" w:sz="0" w:space="0" w:color="auto"/>
                <w:left w:val="none" w:sz="0" w:space="0" w:color="auto"/>
                <w:bottom w:val="none" w:sz="0" w:space="0" w:color="auto"/>
                <w:right w:val="none" w:sz="0" w:space="0" w:color="auto"/>
              </w:divBdr>
            </w:div>
            <w:div w:id="1903372819">
              <w:blockQuote w:val="1"/>
              <w:marLeft w:val="720"/>
              <w:marRight w:val="0"/>
              <w:marTop w:val="100"/>
              <w:marBottom w:val="100"/>
              <w:divBdr>
                <w:top w:val="none" w:sz="0" w:space="0" w:color="auto"/>
                <w:left w:val="none" w:sz="0" w:space="0" w:color="auto"/>
                <w:bottom w:val="none" w:sz="0" w:space="0" w:color="auto"/>
                <w:right w:val="none" w:sz="0" w:space="0" w:color="auto"/>
              </w:divBdr>
            </w:div>
            <w:div w:id="1997680422">
              <w:blockQuote w:val="1"/>
              <w:marLeft w:val="720"/>
              <w:marRight w:val="0"/>
              <w:marTop w:val="100"/>
              <w:marBottom w:val="100"/>
              <w:divBdr>
                <w:top w:val="none" w:sz="0" w:space="0" w:color="auto"/>
                <w:left w:val="none" w:sz="0" w:space="0" w:color="auto"/>
                <w:bottom w:val="none" w:sz="0" w:space="0" w:color="auto"/>
                <w:right w:val="none" w:sz="0" w:space="0" w:color="auto"/>
              </w:divBdr>
            </w:div>
            <w:div w:id="2006324305">
              <w:blockQuote w:val="1"/>
              <w:marLeft w:val="720"/>
              <w:marRight w:val="0"/>
              <w:marTop w:val="100"/>
              <w:marBottom w:val="100"/>
              <w:divBdr>
                <w:top w:val="none" w:sz="0" w:space="0" w:color="auto"/>
                <w:left w:val="none" w:sz="0" w:space="0" w:color="auto"/>
                <w:bottom w:val="none" w:sz="0" w:space="0" w:color="auto"/>
                <w:right w:val="none" w:sz="0" w:space="0" w:color="auto"/>
              </w:divBdr>
            </w:div>
            <w:div w:id="2020816896">
              <w:blockQuote w:val="1"/>
              <w:marLeft w:val="720"/>
              <w:marRight w:val="0"/>
              <w:marTop w:val="100"/>
              <w:marBottom w:val="100"/>
              <w:divBdr>
                <w:top w:val="none" w:sz="0" w:space="0" w:color="auto"/>
                <w:left w:val="none" w:sz="0" w:space="0" w:color="auto"/>
                <w:bottom w:val="none" w:sz="0" w:space="0" w:color="auto"/>
                <w:right w:val="none" w:sz="0" w:space="0" w:color="auto"/>
              </w:divBdr>
            </w:div>
            <w:div w:id="2092192085">
              <w:blockQuote w:val="1"/>
              <w:marLeft w:val="720"/>
              <w:marRight w:val="0"/>
              <w:marTop w:val="100"/>
              <w:marBottom w:val="100"/>
              <w:divBdr>
                <w:top w:val="none" w:sz="0" w:space="0" w:color="auto"/>
                <w:left w:val="none" w:sz="0" w:space="0" w:color="auto"/>
                <w:bottom w:val="none" w:sz="0" w:space="0" w:color="auto"/>
                <w:right w:val="none" w:sz="0" w:space="0" w:color="auto"/>
              </w:divBdr>
            </w:div>
            <w:div w:id="2114863730">
              <w:blockQuote w:val="1"/>
              <w:marLeft w:val="720"/>
              <w:marRight w:val="0"/>
              <w:marTop w:val="100"/>
              <w:marBottom w:val="100"/>
              <w:divBdr>
                <w:top w:val="none" w:sz="0" w:space="0" w:color="auto"/>
                <w:left w:val="none" w:sz="0" w:space="0" w:color="auto"/>
                <w:bottom w:val="none" w:sz="0" w:space="0" w:color="auto"/>
                <w:right w:val="none" w:sz="0" w:space="0" w:color="auto"/>
              </w:divBdr>
            </w:div>
            <w:div w:id="21207571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53089628">
      <w:bodyDiv w:val="1"/>
      <w:marLeft w:val="0"/>
      <w:marRight w:val="0"/>
      <w:marTop w:val="0"/>
      <w:marBottom w:val="0"/>
      <w:divBdr>
        <w:top w:val="none" w:sz="0" w:space="0" w:color="auto"/>
        <w:left w:val="none" w:sz="0" w:space="0" w:color="auto"/>
        <w:bottom w:val="none" w:sz="0" w:space="0" w:color="auto"/>
        <w:right w:val="none" w:sz="0" w:space="0" w:color="auto"/>
      </w:divBdr>
    </w:div>
    <w:div w:id="1906069767">
      <w:bodyDiv w:val="1"/>
      <w:marLeft w:val="0"/>
      <w:marRight w:val="0"/>
      <w:marTop w:val="0"/>
      <w:marBottom w:val="0"/>
      <w:divBdr>
        <w:top w:val="none" w:sz="0" w:space="0" w:color="auto"/>
        <w:left w:val="none" w:sz="0" w:space="0" w:color="auto"/>
        <w:bottom w:val="none" w:sz="0" w:space="0" w:color="auto"/>
        <w:right w:val="none" w:sz="0" w:space="0" w:color="auto"/>
      </w:divBdr>
    </w:div>
    <w:div w:id="1955014866">
      <w:bodyDiv w:val="1"/>
      <w:marLeft w:val="0"/>
      <w:marRight w:val="0"/>
      <w:marTop w:val="0"/>
      <w:marBottom w:val="0"/>
      <w:divBdr>
        <w:top w:val="none" w:sz="0" w:space="0" w:color="auto"/>
        <w:left w:val="none" w:sz="0" w:space="0" w:color="auto"/>
        <w:bottom w:val="none" w:sz="0" w:space="0" w:color="auto"/>
        <w:right w:val="none" w:sz="0" w:space="0" w:color="auto"/>
      </w:divBdr>
    </w:div>
    <w:div w:id="1972201546">
      <w:bodyDiv w:val="1"/>
      <w:marLeft w:val="0"/>
      <w:marRight w:val="0"/>
      <w:marTop w:val="0"/>
      <w:marBottom w:val="0"/>
      <w:divBdr>
        <w:top w:val="none" w:sz="0" w:space="0" w:color="auto"/>
        <w:left w:val="none" w:sz="0" w:space="0" w:color="auto"/>
        <w:bottom w:val="none" w:sz="0" w:space="0" w:color="auto"/>
        <w:right w:val="none" w:sz="0" w:space="0" w:color="auto"/>
      </w:divBdr>
    </w:div>
    <w:div w:id="1976595979">
      <w:bodyDiv w:val="1"/>
      <w:marLeft w:val="0"/>
      <w:marRight w:val="0"/>
      <w:marTop w:val="0"/>
      <w:marBottom w:val="0"/>
      <w:divBdr>
        <w:top w:val="none" w:sz="0" w:space="0" w:color="auto"/>
        <w:left w:val="none" w:sz="0" w:space="0" w:color="auto"/>
        <w:bottom w:val="none" w:sz="0" w:space="0" w:color="auto"/>
        <w:right w:val="none" w:sz="0" w:space="0" w:color="auto"/>
      </w:divBdr>
    </w:div>
    <w:div w:id="2086415601">
      <w:bodyDiv w:val="1"/>
      <w:marLeft w:val="0"/>
      <w:marRight w:val="0"/>
      <w:marTop w:val="0"/>
      <w:marBottom w:val="0"/>
      <w:divBdr>
        <w:top w:val="none" w:sz="0" w:space="0" w:color="auto"/>
        <w:left w:val="none" w:sz="0" w:space="0" w:color="auto"/>
        <w:bottom w:val="none" w:sz="0" w:space="0" w:color="auto"/>
        <w:right w:val="none" w:sz="0" w:space="0" w:color="auto"/>
      </w:divBdr>
    </w:div>
    <w:div w:id="2101413697">
      <w:bodyDiv w:val="1"/>
      <w:marLeft w:val="0"/>
      <w:marRight w:val="0"/>
      <w:marTop w:val="0"/>
      <w:marBottom w:val="0"/>
      <w:divBdr>
        <w:top w:val="none" w:sz="0" w:space="0" w:color="auto"/>
        <w:left w:val="none" w:sz="0" w:space="0" w:color="auto"/>
        <w:bottom w:val="none" w:sz="0" w:space="0" w:color="auto"/>
        <w:right w:val="none" w:sz="0" w:space="0" w:color="auto"/>
      </w:divBdr>
    </w:div>
    <w:div w:id="21394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jeffrey.burl@mas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hristine.Rainville@umassmed.ed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m.maxient.com/reportingform.php?UMassMed&amp;layout_id=1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effrey.burl@mass.gov" TargetMode="External"/><Relationship Id="rId20" Type="http://schemas.openxmlformats.org/officeDocument/2006/relationships/hyperlink" Target="https://www.umassmed.edu/forensicpsych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assmed.edu/forensicpsychology/" TargetMode="External"/><Relationship Id="rId24" Type="http://schemas.openxmlformats.org/officeDocument/2006/relationships/hyperlink" Target="https://www.umassmed.edu/globalassets/psychiatry/education/psychology-internship/pd-seminar-23-24.pdf"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umassmed.edu/forensicpsychology/training-activities/" TargetMode="External"/><Relationship Id="rId10" Type="http://schemas.openxmlformats.org/officeDocument/2006/relationships/endnotes" Target="endnotes.xml"/><Relationship Id="rId19" Type="http://schemas.openxmlformats.org/officeDocument/2006/relationships/hyperlink" Target="mailto:jeffrey.burl@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umassmed.edu/forensicpsycholo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515AD27FAEC47B738952B354E4571" ma:contentTypeVersion="6" ma:contentTypeDescription="Create a new document." ma:contentTypeScope="" ma:versionID="0a246f4b2fddc324ca99bc53a710fb53">
  <xsd:schema xmlns:xsd="http://www.w3.org/2001/XMLSchema" xmlns:xs="http://www.w3.org/2001/XMLSchema" xmlns:p="http://schemas.microsoft.com/office/2006/metadata/properties" xmlns:ns3="f504dc79-df90-4006-86da-36df47700221" xmlns:ns4="fbb578ec-86a1-422c-84b9-ab288c347c50" targetNamespace="http://schemas.microsoft.com/office/2006/metadata/properties" ma:root="true" ma:fieldsID="9ca702238c05ebf0d30f248b9b3567eb" ns3:_="" ns4:_="">
    <xsd:import namespace="f504dc79-df90-4006-86da-36df47700221"/>
    <xsd:import namespace="fbb578ec-86a1-422c-84b9-ab288c347c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dc79-df90-4006-86da-36df4770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b578ec-86a1-422c-84b9-ab288c347c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B49A-59BB-4149-9354-B19EDD982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dc79-df90-4006-86da-36df47700221"/>
    <ds:schemaRef ds:uri="fbb578ec-86a1-422c-84b9-ab288c347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171AB-C978-444D-A6DA-09DCAB38711A}">
  <ds:schemaRefs>
    <ds:schemaRef ds:uri="http://schemas.microsoft.com/sharepoint/v3/contenttype/forms"/>
  </ds:schemaRefs>
</ds:datastoreItem>
</file>

<file path=customXml/itemProps3.xml><?xml version="1.0" encoding="utf-8"?>
<ds:datastoreItem xmlns:ds="http://schemas.openxmlformats.org/officeDocument/2006/customXml" ds:itemID="{89285E15-3212-4AC2-8C74-16552CD16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68AF4-4FD9-4888-BCAC-9C14A0F9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5753</Words>
  <Characters>32793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PRE-DOCTORAL INTERNSHIP IN CLINICAL PSYCHOLOGY</vt:lpstr>
    </vt:vector>
  </TitlesOfParts>
  <Company>Commonwealth of Massachusetts</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PRE-DOCTORAL INTERNSHIP IN CLINICAL PSYCHOLOGY</dc:title>
  <dc:creator>Terry Annese</dc:creator>
  <cp:lastModifiedBy>Putney, Heidi A (DMH)</cp:lastModifiedBy>
  <cp:revision>3</cp:revision>
  <cp:lastPrinted>2018-08-24T13:19:00Z</cp:lastPrinted>
  <dcterms:created xsi:type="dcterms:W3CDTF">2023-11-16T16:18:00Z</dcterms:created>
  <dcterms:modified xsi:type="dcterms:W3CDTF">2023-11-16T16:23:00Z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0x0101007F1515AD27FAEC47B738952B354E4571</vt:lpwstr>
  </property>
</Properties>
</file>