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989" w:rsidRPr="001E4FC7" w:rsidRDefault="00225989" w:rsidP="00225989">
      <w:pPr>
        <w:pStyle w:val="DataField11pt"/>
        <w:pBdr>
          <w:top w:val="single" w:sz="4" w:space="1" w:color="auto"/>
          <w:left w:val="single" w:sz="4" w:space="4" w:color="auto"/>
          <w:bottom w:val="single" w:sz="4" w:space="1" w:color="auto"/>
          <w:right w:val="single" w:sz="4" w:space="4" w:color="auto"/>
        </w:pBdr>
        <w:spacing w:line="240" w:lineRule="auto"/>
        <w:jc w:val="center"/>
        <w:rPr>
          <w:b/>
          <w:bCs/>
          <w:szCs w:val="22"/>
        </w:rPr>
      </w:pPr>
      <w:r w:rsidRPr="001E4FC7">
        <w:rPr>
          <w:b/>
          <w:bCs/>
          <w:szCs w:val="22"/>
        </w:rPr>
        <w:t>BUDGET JUSTIFICATION</w:t>
      </w:r>
    </w:p>
    <w:p w:rsidR="00225989" w:rsidRDefault="00225989" w:rsidP="00225989">
      <w:pPr>
        <w:pStyle w:val="DataField11pt"/>
        <w:pBdr>
          <w:top w:val="single" w:sz="4" w:space="1" w:color="auto"/>
          <w:left w:val="single" w:sz="4" w:space="4" w:color="auto"/>
          <w:bottom w:val="single" w:sz="4" w:space="1" w:color="auto"/>
          <w:right w:val="single" w:sz="4" w:space="4" w:color="auto"/>
        </w:pBdr>
        <w:spacing w:line="240" w:lineRule="auto"/>
        <w:jc w:val="center"/>
        <w:rPr>
          <w:b/>
          <w:bCs/>
          <w:szCs w:val="22"/>
        </w:rPr>
      </w:pPr>
      <w:r w:rsidRPr="001E4FC7">
        <w:rPr>
          <w:b/>
          <w:bCs/>
          <w:szCs w:val="22"/>
        </w:rPr>
        <w:t>PREFACE</w:t>
      </w:r>
    </w:p>
    <w:p w:rsidR="00225989" w:rsidRPr="001E4FC7" w:rsidRDefault="00225989" w:rsidP="00225989">
      <w:pPr>
        <w:pStyle w:val="DataField11pt"/>
        <w:spacing w:line="240" w:lineRule="auto"/>
        <w:rPr>
          <w:bCs/>
          <w:szCs w:val="22"/>
        </w:rPr>
      </w:pPr>
    </w:p>
    <w:p w:rsidR="00225989" w:rsidRPr="00235FD0" w:rsidRDefault="00225989" w:rsidP="00225989">
      <w:pPr>
        <w:pStyle w:val="DataField11pt"/>
        <w:spacing w:line="240" w:lineRule="auto"/>
        <w:rPr>
          <w:bCs/>
          <w:szCs w:val="22"/>
        </w:rPr>
      </w:pPr>
      <w:r w:rsidRPr="00235FD0">
        <w:rPr>
          <w:bCs/>
          <w:szCs w:val="22"/>
        </w:rPr>
        <w:t xml:space="preserve">This is a multicenter study that involves </w:t>
      </w:r>
      <w:r>
        <w:rPr>
          <w:bCs/>
          <w:szCs w:val="22"/>
        </w:rPr>
        <w:t>10</w:t>
      </w:r>
      <w:r w:rsidR="00FE0C1F">
        <w:rPr>
          <w:bCs/>
          <w:szCs w:val="22"/>
        </w:rPr>
        <w:t xml:space="preserve"> organizations. </w:t>
      </w:r>
      <w:r w:rsidRPr="00235FD0">
        <w:rPr>
          <w:bCs/>
          <w:szCs w:val="22"/>
        </w:rPr>
        <w:t xml:space="preserve">The budget justification for the applicant organization, which is the University </w:t>
      </w:r>
      <w:proofErr w:type="gramStart"/>
      <w:r w:rsidRPr="00235FD0">
        <w:rPr>
          <w:bCs/>
          <w:szCs w:val="22"/>
        </w:rPr>
        <w:t>of</w:t>
      </w:r>
      <w:proofErr w:type="gramEnd"/>
      <w:r w:rsidRPr="00235FD0">
        <w:rPr>
          <w:bCs/>
          <w:szCs w:val="22"/>
        </w:rPr>
        <w:t xml:space="preserve"> Massachusetts Medical School, appears first, followed by the budget</w:t>
      </w:r>
      <w:r w:rsidR="0035706E">
        <w:rPr>
          <w:bCs/>
          <w:szCs w:val="22"/>
        </w:rPr>
        <w:t>s</w:t>
      </w:r>
      <w:r w:rsidRPr="00235FD0">
        <w:rPr>
          <w:bCs/>
          <w:szCs w:val="22"/>
        </w:rPr>
        <w:t xml:space="preserve"> for the primary subcontractor sites, defined as sites with key personnel</w:t>
      </w:r>
      <w:r w:rsidR="00FE0C1F">
        <w:rPr>
          <w:bCs/>
          <w:szCs w:val="22"/>
        </w:rPr>
        <w:t xml:space="preserve">, </w:t>
      </w:r>
      <w:r w:rsidRPr="00235FD0">
        <w:rPr>
          <w:bCs/>
          <w:szCs w:val="22"/>
        </w:rPr>
        <w:t>includ</w:t>
      </w:r>
      <w:r w:rsidR="00FE0C1F">
        <w:rPr>
          <w:bCs/>
          <w:szCs w:val="22"/>
        </w:rPr>
        <w:t>ing</w:t>
      </w:r>
      <w:r w:rsidRPr="00235FD0">
        <w:rPr>
          <w:bCs/>
          <w:szCs w:val="22"/>
        </w:rPr>
        <w:t xml:space="preserve"> the </w:t>
      </w:r>
      <w:smartTag w:uri="urn:schemas-microsoft-com:office:smarttags" w:element="PlaceName">
        <w:r w:rsidRPr="00235FD0">
          <w:rPr>
            <w:bCs/>
            <w:szCs w:val="22"/>
          </w:rPr>
          <w:t>Massachusetts General</w:t>
        </w:r>
      </w:smartTag>
      <w:r w:rsidRPr="00235FD0">
        <w:rPr>
          <w:bCs/>
          <w:szCs w:val="22"/>
        </w:rPr>
        <w:t xml:space="preserve"> </w:t>
      </w:r>
      <w:smartTag w:uri="urn:schemas-microsoft-com:office:smarttags" w:element="PlaceType">
        <w:r w:rsidRPr="00235FD0">
          <w:rPr>
            <w:bCs/>
            <w:szCs w:val="22"/>
          </w:rPr>
          <w:t>Hospital</w:t>
        </w:r>
      </w:smartTag>
      <w:r w:rsidRPr="00235FD0">
        <w:rPr>
          <w:bCs/>
          <w:szCs w:val="22"/>
        </w:rPr>
        <w:t xml:space="preserve">, </w:t>
      </w:r>
      <w:smartTag w:uri="urn:schemas-microsoft-com:office:smarttags" w:element="PlaceName">
        <w:r w:rsidRPr="00235FD0">
          <w:rPr>
            <w:bCs/>
            <w:szCs w:val="22"/>
          </w:rPr>
          <w:t>Butler</w:t>
        </w:r>
      </w:smartTag>
      <w:r w:rsidRPr="00235FD0">
        <w:rPr>
          <w:bCs/>
          <w:szCs w:val="22"/>
        </w:rPr>
        <w:t xml:space="preserve"> </w:t>
      </w:r>
      <w:smartTag w:uri="urn:schemas-microsoft-com:office:smarttags" w:element="PlaceType">
        <w:r w:rsidRPr="00235FD0">
          <w:rPr>
            <w:bCs/>
            <w:szCs w:val="22"/>
          </w:rPr>
          <w:t>Hospital</w:t>
        </w:r>
      </w:smartTag>
      <w:r w:rsidRPr="00235FD0">
        <w:rPr>
          <w:bCs/>
          <w:szCs w:val="22"/>
        </w:rPr>
        <w:t>, and the University of Colorado Medical School</w:t>
      </w:r>
      <w:r w:rsidR="0035706E">
        <w:rPr>
          <w:bCs/>
          <w:szCs w:val="22"/>
        </w:rPr>
        <w:t xml:space="preserve">, </w:t>
      </w:r>
      <w:smartTag w:uri="urn:schemas-microsoft-com:office:smarttags" w:element="place">
        <w:smartTag w:uri="urn:schemas-microsoft-com:office:smarttags" w:element="City">
          <w:r w:rsidR="0035706E">
            <w:rPr>
              <w:bCs/>
              <w:szCs w:val="22"/>
            </w:rPr>
            <w:t>Denver</w:t>
          </w:r>
        </w:smartTag>
      </w:smartTag>
      <w:r w:rsidR="0035706E">
        <w:rPr>
          <w:bCs/>
          <w:szCs w:val="22"/>
        </w:rPr>
        <w:t>.</w:t>
      </w:r>
      <w:r w:rsidRPr="00235FD0">
        <w:rPr>
          <w:bCs/>
          <w:szCs w:val="22"/>
        </w:rPr>
        <w:t xml:space="preserve">  The budget</w:t>
      </w:r>
      <w:r w:rsidR="0035706E">
        <w:rPr>
          <w:bCs/>
          <w:szCs w:val="22"/>
        </w:rPr>
        <w:t>s</w:t>
      </w:r>
      <w:r w:rsidRPr="00235FD0">
        <w:rPr>
          <w:bCs/>
          <w:szCs w:val="22"/>
        </w:rPr>
        <w:t xml:space="preserve"> for the other </w:t>
      </w:r>
      <w:r>
        <w:rPr>
          <w:bCs/>
          <w:szCs w:val="22"/>
        </w:rPr>
        <w:t>six</w:t>
      </w:r>
      <w:r w:rsidRPr="00235FD0">
        <w:rPr>
          <w:bCs/>
          <w:szCs w:val="22"/>
        </w:rPr>
        <w:t xml:space="preserve"> data collection sites follow (secondary subcontractor).  The table below lists the participating </w:t>
      </w:r>
      <w:r w:rsidR="00FE0C1F">
        <w:rPr>
          <w:bCs/>
          <w:szCs w:val="22"/>
        </w:rPr>
        <w:t>institution</w:t>
      </w:r>
      <w:r w:rsidRPr="00235FD0">
        <w:rPr>
          <w:bCs/>
          <w:szCs w:val="22"/>
        </w:rPr>
        <w:t>, the</w:t>
      </w:r>
      <w:r w:rsidR="00FE0C1F">
        <w:rPr>
          <w:bCs/>
          <w:szCs w:val="22"/>
        </w:rPr>
        <w:t xml:space="preserve"> institution’s role</w:t>
      </w:r>
      <w:r w:rsidRPr="00235FD0">
        <w:rPr>
          <w:bCs/>
          <w:szCs w:val="22"/>
        </w:rPr>
        <w:t xml:space="preserve">, personnel, and </w:t>
      </w:r>
      <w:r w:rsidR="00FE0C1F">
        <w:rPr>
          <w:bCs/>
          <w:szCs w:val="22"/>
        </w:rPr>
        <w:t xml:space="preserve">the personnel </w:t>
      </w:r>
      <w:r w:rsidRPr="00235FD0">
        <w:rPr>
          <w:bCs/>
          <w:szCs w:val="22"/>
        </w:rPr>
        <w:t>roles.</w:t>
      </w:r>
    </w:p>
    <w:p w:rsidR="00225989" w:rsidRPr="00235FD0" w:rsidRDefault="00225989" w:rsidP="00225989">
      <w:pPr>
        <w:pStyle w:val="DataField11pt"/>
        <w:spacing w:line="240" w:lineRule="auto"/>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8"/>
        <w:gridCol w:w="2700"/>
        <w:gridCol w:w="3510"/>
        <w:gridCol w:w="1908"/>
      </w:tblGrid>
      <w:tr w:rsidR="00225989" w:rsidRPr="00833148" w:rsidTr="00F81B67">
        <w:tc>
          <w:tcPr>
            <w:tcW w:w="2898" w:type="dxa"/>
            <w:tcBorders>
              <w:bottom w:val="single" w:sz="4" w:space="0" w:color="auto"/>
            </w:tcBorders>
          </w:tcPr>
          <w:p w:rsidR="00225989" w:rsidRPr="00833148" w:rsidRDefault="00225989" w:rsidP="00FD2CEB">
            <w:pPr>
              <w:pStyle w:val="DataField11pt"/>
              <w:spacing w:line="240" w:lineRule="auto"/>
              <w:jc w:val="center"/>
              <w:rPr>
                <w:b/>
                <w:bCs/>
                <w:szCs w:val="22"/>
              </w:rPr>
            </w:pPr>
            <w:r w:rsidRPr="00833148">
              <w:rPr>
                <w:b/>
                <w:bCs/>
                <w:szCs w:val="22"/>
              </w:rPr>
              <w:t>Institution</w:t>
            </w:r>
          </w:p>
        </w:tc>
        <w:tc>
          <w:tcPr>
            <w:tcW w:w="2700" w:type="dxa"/>
            <w:tcBorders>
              <w:bottom w:val="single" w:sz="4" w:space="0" w:color="auto"/>
            </w:tcBorders>
          </w:tcPr>
          <w:p w:rsidR="00225989" w:rsidRPr="00833148" w:rsidRDefault="00225989" w:rsidP="00FD2CEB">
            <w:pPr>
              <w:pStyle w:val="DataField11pt"/>
              <w:spacing w:line="240" w:lineRule="auto"/>
              <w:jc w:val="center"/>
              <w:rPr>
                <w:b/>
                <w:bCs/>
                <w:szCs w:val="22"/>
              </w:rPr>
            </w:pPr>
            <w:r w:rsidRPr="00833148">
              <w:rPr>
                <w:b/>
                <w:bCs/>
                <w:szCs w:val="22"/>
              </w:rPr>
              <w:t xml:space="preserve">Institution’s </w:t>
            </w:r>
            <w:r w:rsidR="00F81B67">
              <w:rPr>
                <w:b/>
                <w:bCs/>
                <w:szCs w:val="22"/>
              </w:rPr>
              <w:t>Role</w:t>
            </w:r>
          </w:p>
        </w:tc>
        <w:tc>
          <w:tcPr>
            <w:tcW w:w="3510" w:type="dxa"/>
            <w:tcBorders>
              <w:bottom w:val="single" w:sz="4" w:space="0" w:color="auto"/>
            </w:tcBorders>
          </w:tcPr>
          <w:p w:rsidR="00225989" w:rsidRPr="00833148" w:rsidRDefault="00225989" w:rsidP="00FD2CEB">
            <w:pPr>
              <w:pStyle w:val="DataField11pt"/>
              <w:spacing w:line="240" w:lineRule="auto"/>
              <w:jc w:val="center"/>
              <w:rPr>
                <w:b/>
                <w:bCs/>
                <w:szCs w:val="22"/>
              </w:rPr>
            </w:pPr>
            <w:r w:rsidRPr="00833148">
              <w:rPr>
                <w:b/>
                <w:bCs/>
                <w:szCs w:val="22"/>
              </w:rPr>
              <w:t>Personnel</w:t>
            </w:r>
          </w:p>
        </w:tc>
        <w:tc>
          <w:tcPr>
            <w:tcW w:w="1908" w:type="dxa"/>
            <w:tcBorders>
              <w:bottom w:val="single" w:sz="4" w:space="0" w:color="auto"/>
            </w:tcBorders>
          </w:tcPr>
          <w:p w:rsidR="00225989" w:rsidRPr="00833148" w:rsidRDefault="00225989" w:rsidP="00FD2CEB">
            <w:pPr>
              <w:pStyle w:val="DataField11pt"/>
              <w:spacing w:line="240" w:lineRule="auto"/>
              <w:jc w:val="center"/>
              <w:rPr>
                <w:b/>
                <w:bCs/>
                <w:szCs w:val="22"/>
              </w:rPr>
            </w:pPr>
            <w:r w:rsidRPr="00833148">
              <w:rPr>
                <w:b/>
                <w:bCs/>
                <w:szCs w:val="22"/>
              </w:rPr>
              <w:t>Role</w:t>
            </w:r>
          </w:p>
        </w:tc>
      </w:tr>
      <w:tr w:rsidR="00CD5B1C" w:rsidRPr="00833148" w:rsidTr="00F81B67">
        <w:tc>
          <w:tcPr>
            <w:tcW w:w="2898" w:type="dxa"/>
            <w:vMerge w:val="restart"/>
            <w:tcBorders>
              <w:right w:val="nil"/>
            </w:tcBorders>
          </w:tcPr>
          <w:p w:rsidR="00CD5B1C" w:rsidRPr="00833148" w:rsidRDefault="00CD5B1C" w:rsidP="00FD2CEB">
            <w:pPr>
              <w:pStyle w:val="DataField11pt"/>
              <w:spacing w:line="240" w:lineRule="auto"/>
              <w:rPr>
                <w:bCs/>
                <w:szCs w:val="22"/>
              </w:rPr>
            </w:pPr>
            <w:r>
              <w:rPr>
                <w:bCs/>
                <w:szCs w:val="22"/>
              </w:rPr>
              <w:t xml:space="preserve">1. </w:t>
            </w:r>
            <w:smartTag w:uri="urn:schemas-microsoft-com:office:smarttags" w:element="place">
              <w:smartTag w:uri="urn:schemas-microsoft-com:office:smarttags" w:element="PlaceName">
                <w:r>
                  <w:rPr>
                    <w:bCs/>
                    <w:szCs w:val="22"/>
                  </w:rPr>
                  <w:t>U</w:t>
                </w:r>
                <w:r w:rsidRPr="00833148">
                  <w:rPr>
                    <w:bCs/>
                    <w:szCs w:val="22"/>
                  </w:rPr>
                  <w:t>Mass</w:t>
                </w:r>
              </w:smartTag>
              <w:r w:rsidRPr="00833148">
                <w:rPr>
                  <w:bCs/>
                  <w:szCs w:val="22"/>
                </w:rPr>
                <w:t xml:space="preserve"> </w:t>
              </w:r>
              <w:smartTag w:uri="urn:schemas-microsoft-com:office:smarttags" w:element="PlaceName">
                <w:r w:rsidRPr="00833148">
                  <w:rPr>
                    <w:bCs/>
                    <w:szCs w:val="22"/>
                  </w:rPr>
                  <w:t>Medical</w:t>
                </w:r>
              </w:smartTag>
              <w:r w:rsidRPr="00833148">
                <w:rPr>
                  <w:bCs/>
                  <w:szCs w:val="22"/>
                </w:rPr>
                <w:t xml:space="preserve"> </w:t>
              </w:r>
              <w:smartTag w:uri="urn:schemas-microsoft-com:office:smarttags" w:element="PlaceType">
                <w:r w:rsidRPr="00833148">
                  <w:rPr>
                    <w:bCs/>
                    <w:szCs w:val="22"/>
                  </w:rPr>
                  <w:t>School</w:t>
                </w:r>
              </w:smartTag>
            </w:smartTag>
          </w:p>
        </w:tc>
        <w:tc>
          <w:tcPr>
            <w:tcW w:w="2700" w:type="dxa"/>
            <w:vMerge w:val="restart"/>
            <w:tcBorders>
              <w:left w:val="nil"/>
              <w:right w:val="nil"/>
            </w:tcBorders>
          </w:tcPr>
          <w:p w:rsidR="00CD5B1C" w:rsidRPr="00833148" w:rsidRDefault="00CD5B1C" w:rsidP="00FD2CEB">
            <w:pPr>
              <w:pStyle w:val="DataField11pt"/>
              <w:spacing w:line="240" w:lineRule="auto"/>
              <w:rPr>
                <w:bCs/>
                <w:szCs w:val="22"/>
              </w:rPr>
            </w:pPr>
            <w:r w:rsidRPr="00833148">
              <w:rPr>
                <w:bCs/>
                <w:szCs w:val="22"/>
              </w:rPr>
              <w:t>Applicant organization,</w:t>
            </w:r>
          </w:p>
          <w:p w:rsidR="00CD5B1C" w:rsidRPr="00833148" w:rsidRDefault="00CD5B1C" w:rsidP="00FD2CEB">
            <w:pPr>
              <w:pStyle w:val="DataField11pt"/>
              <w:spacing w:line="240" w:lineRule="auto"/>
              <w:rPr>
                <w:bCs/>
                <w:szCs w:val="22"/>
              </w:rPr>
            </w:pPr>
            <w:r w:rsidRPr="00833148">
              <w:rPr>
                <w:bCs/>
                <w:szCs w:val="22"/>
              </w:rPr>
              <w:t>data collection site</w:t>
            </w:r>
          </w:p>
        </w:tc>
        <w:tc>
          <w:tcPr>
            <w:tcW w:w="3510" w:type="dxa"/>
            <w:tcBorders>
              <w:left w:val="nil"/>
              <w:bottom w:val="nil"/>
              <w:right w:val="nil"/>
            </w:tcBorders>
          </w:tcPr>
          <w:p w:rsidR="00CD5B1C" w:rsidRPr="00833148" w:rsidRDefault="00CD5B1C" w:rsidP="00FD2CEB">
            <w:pPr>
              <w:pStyle w:val="DataField11pt"/>
              <w:spacing w:line="240" w:lineRule="auto"/>
              <w:rPr>
                <w:bCs/>
                <w:szCs w:val="22"/>
              </w:rPr>
            </w:pPr>
            <w:r w:rsidRPr="00833148">
              <w:rPr>
                <w:bCs/>
                <w:szCs w:val="22"/>
              </w:rPr>
              <w:t>Boudreaux, Edwin D, PhD</w:t>
            </w:r>
          </w:p>
        </w:tc>
        <w:tc>
          <w:tcPr>
            <w:tcW w:w="1908" w:type="dxa"/>
            <w:tcBorders>
              <w:left w:val="nil"/>
              <w:bottom w:val="nil"/>
            </w:tcBorders>
          </w:tcPr>
          <w:p w:rsidR="00CD5B1C" w:rsidRPr="00833148" w:rsidRDefault="00CD5B1C" w:rsidP="00FD2CEB">
            <w:pPr>
              <w:pStyle w:val="DataField11pt"/>
              <w:spacing w:line="240" w:lineRule="auto"/>
              <w:rPr>
                <w:bCs/>
                <w:szCs w:val="22"/>
              </w:rPr>
            </w:pPr>
            <w:r w:rsidRPr="00833148">
              <w:rPr>
                <w:bCs/>
                <w:szCs w:val="22"/>
              </w:rPr>
              <w:t>Co-PI</w:t>
            </w:r>
          </w:p>
        </w:tc>
      </w:tr>
      <w:tr w:rsidR="00CD5B1C" w:rsidRPr="00833148" w:rsidTr="00F81B67">
        <w:tc>
          <w:tcPr>
            <w:tcW w:w="2898" w:type="dxa"/>
            <w:vMerge/>
            <w:tcBorders>
              <w:right w:val="nil"/>
            </w:tcBorders>
          </w:tcPr>
          <w:p w:rsidR="00CD5B1C" w:rsidRPr="00833148" w:rsidRDefault="00CD5B1C" w:rsidP="00FD2CEB">
            <w:pPr>
              <w:pStyle w:val="DataField11pt"/>
              <w:spacing w:line="240" w:lineRule="auto"/>
              <w:rPr>
                <w:bCs/>
                <w:szCs w:val="22"/>
              </w:rPr>
            </w:pPr>
          </w:p>
        </w:tc>
        <w:tc>
          <w:tcPr>
            <w:tcW w:w="2700" w:type="dxa"/>
            <w:vMerge/>
            <w:tcBorders>
              <w:left w:val="nil"/>
              <w:right w:val="nil"/>
            </w:tcBorders>
          </w:tcPr>
          <w:p w:rsidR="00CD5B1C" w:rsidRPr="00833148" w:rsidRDefault="00CD5B1C" w:rsidP="00FD2CEB">
            <w:pPr>
              <w:pStyle w:val="DataField11pt"/>
              <w:spacing w:line="240" w:lineRule="auto"/>
              <w:rPr>
                <w:bCs/>
                <w:szCs w:val="22"/>
              </w:rPr>
            </w:pPr>
          </w:p>
        </w:tc>
        <w:tc>
          <w:tcPr>
            <w:tcW w:w="3510" w:type="dxa"/>
            <w:tcBorders>
              <w:top w:val="nil"/>
              <w:left w:val="nil"/>
              <w:bottom w:val="nil"/>
              <w:right w:val="nil"/>
            </w:tcBorders>
          </w:tcPr>
          <w:p w:rsidR="00CD5B1C" w:rsidRPr="00833148" w:rsidRDefault="00CD5B1C" w:rsidP="00FD2CEB">
            <w:pPr>
              <w:pStyle w:val="DataField11pt"/>
              <w:spacing w:line="240" w:lineRule="auto"/>
              <w:rPr>
                <w:bCs/>
                <w:szCs w:val="22"/>
              </w:rPr>
            </w:pPr>
            <w:r w:rsidRPr="00833148">
              <w:rPr>
                <w:bCs/>
                <w:szCs w:val="22"/>
              </w:rPr>
              <w:t xml:space="preserve">Boyer, </w:t>
            </w:r>
            <w:smartTag w:uri="urn:schemas-microsoft-com:office:smarttags" w:element="place">
              <w:smartTag w:uri="urn:schemas-microsoft-com:office:smarttags" w:element="City">
                <w:r w:rsidRPr="00833148">
                  <w:rPr>
                    <w:bCs/>
                    <w:szCs w:val="22"/>
                  </w:rPr>
                  <w:t>Ed</w:t>
                </w:r>
              </w:smartTag>
              <w:r w:rsidRPr="00833148">
                <w:rPr>
                  <w:bCs/>
                  <w:szCs w:val="22"/>
                </w:rPr>
                <w:t xml:space="preserve">, </w:t>
              </w:r>
              <w:smartTag w:uri="urn:schemas-microsoft-com:office:smarttags" w:element="State">
                <w:r w:rsidRPr="00833148">
                  <w:rPr>
                    <w:bCs/>
                    <w:szCs w:val="22"/>
                  </w:rPr>
                  <w:t>MD</w:t>
                </w:r>
              </w:smartTag>
            </w:smartTag>
            <w:r w:rsidRPr="00833148">
              <w:rPr>
                <w:bCs/>
                <w:szCs w:val="22"/>
              </w:rPr>
              <w:t>, PhD</w:t>
            </w:r>
          </w:p>
        </w:tc>
        <w:tc>
          <w:tcPr>
            <w:tcW w:w="1908" w:type="dxa"/>
            <w:tcBorders>
              <w:top w:val="nil"/>
              <w:left w:val="nil"/>
              <w:bottom w:val="nil"/>
            </w:tcBorders>
          </w:tcPr>
          <w:p w:rsidR="00CD5B1C" w:rsidRPr="00833148" w:rsidRDefault="00CD5B1C" w:rsidP="00FD2CEB">
            <w:pPr>
              <w:pStyle w:val="DataField11pt"/>
              <w:spacing w:line="240" w:lineRule="auto"/>
              <w:rPr>
                <w:bCs/>
                <w:szCs w:val="22"/>
              </w:rPr>
            </w:pPr>
            <w:r w:rsidRPr="00833148">
              <w:rPr>
                <w:bCs/>
                <w:szCs w:val="22"/>
              </w:rPr>
              <w:t>Co-I</w:t>
            </w:r>
          </w:p>
        </w:tc>
      </w:tr>
      <w:tr w:rsidR="00CD5B1C" w:rsidRPr="00833148" w:rsidTr="00F81B67">
        <w:tc>
          <w:tcPr>
            <w:tcW w:w="2898" w:type="dxa"/>
            <w:vMerge/>
            <w:tcBorders>
              <w:right w:val="nil"/>
            </w:tcBorders>
          </w:tcPr>
          <w:p w:rsidR="00CD5B1C" w:rsidRPr="00833148" w:rsidRDefault="00CD5B1C" w:rsidP="00FD2CEB">
            <w:pPr>
              <w:pStyle w:val="DataField11pt"/>
              <w:spacing w:line="240" w:lineRule="auto"/>
              <w:rPr>
                <w:bCs/>
                <w:szCs w:val="22"/>
              </w:rPr>
            </w:pPr>
          </w:p>
        </w:tc>
        <w:tc>
          <w:tcPr>
            <w:tcW w:w="2700" w:type="dxa"/>
            <w:vMerge/>
            <w:tcBorders>
              <w:left w:val="nil"/>
              <w:right w:val="nil"/>
            </w:tcBorders>
          </w:tcPr>
          <w:p w:rsidR="00CD5B1C" w:rsidRPr="00833148" w:rsidRDefault="00CD5B1C" w:rsidP="00FD2CEB">
            <w:pPr>
              <w:pStyle w:val="DataField11pt"/>
              <w:spacing w:line="240" w:lineRule="auto"/>
              <w:rPr>
                <w:bCs/>
                <w:szCs w:val="22"/>
              </w:rPr>
            </w:pPr>
          </w:p>
        </w:tc>
        <w:tc>
          <w:tcPr>
            <w:tcW w:w="3510" w:type="dxa"/>
            <w:tcBorders>
              <w:top w:val="nil"/>
              <w:left w:val="nil"/>
              <w:bottom w:val="nil"/>
              <w:right w:val="nil"/>
            </w:tcBorders>
          </w:tcPr>
          <w:p w:rsidR="00CD5B1C" w:rsidRPr="00833148" w:rsidRDefault="00CD5B1C" w:rsidP="00FD2CEB">
            <w:pPr>
              <w:pStyle w:val="DataField11pt"/>
              <w:spacing w:line="240" w:lineRule="auto"/>
              <w:rPr>
                <w:bCs/>
                <w:szCs w:val="22"/>
              </w:rPr>
            </w:pPr>
            <w:r w:rsidRPr="00833148">
              <w:rPr>
                <w:bCs/>
                <w:szCs w:val="22"/>
              </w:rPr>
              <w:t>Sambamoorthi, Usha, PhD</w:t>
            </w:r>
          </w:p>
        </w:tc>
        <w:tc>
          <w:tcPr>
            <w:tcW w:w="1908" w:type="dxa"/>
            <w:tcBorders>
              <w:top w:val="nil"/>
              <w:left w:val="nil"/>
              <w:bottom w:val="nil"/>
            </w:tcBorders>
          </w:tcPr>
          <w:p w:rsidR="00CD5B1C" w:rsidRPr="00833148" w:rsidRDefault="00CD5B1C" w:rsidP="00FD2CEB">
            <w:pPr>
              <w:pStyle w:val="DataField11pt"/>
              <w:spacing w:line="240" w:lineRule="auto"/>
              <w:rPr>
                <w:bCs/>
                <w:szCs w:val="22"/>
              </w:rPr>
            </w:pPr>
            <w:r w:rsidRPr="00833148">
              <w:rPr>
                <w:bCs/>
                <w:szCs w:val="22"/>
              </w:rPr>
              <w:t>Co-I, economist</w:t>
            </w:r>
          </w:p>
        </w:tc>
      </w:tr>
      <w:tr w:rsidR="00CD5B1C" w:rsidRPr="00833148" w:rsidTr="00F81B67">
        <w:tc>
          <w:tcPr>
            <w:tcW w:w="2898" w:type="dxa"/>
            <w:vMerge/>
            <w:tcBorders>
              <w:right w:val="nil"/>
            </w:tcBorders>
          </w:tcPr>
          <w:p w:rsidR="00CD5B1C" w:rsidRPr="00833148" w:rsidRDefault="00CD5B1C" w:rsidP="00FD2CEB">
            <w:pPr>
              <w:pStyle w:val="DataField11pt"/>
              <w:spacing w:line="240" w:lineRule="auto"/>
              <w:rPr>
                <w:bCs/>
                <w:szCs w:val="22"/>
              </w:rPr>
            </w:pPr>
          </w:p>
        </w:tc>
        <w:tc>
          <w:tcPr>
            <w:tcW w:w="2700" w:type="dxa"/>
            <w:vMerge/>
            <w:tcBorders>
              <w:left w:val="nil"/>
              <w:right w:val="nil"/>
            </w:tcBorders>
          </w:tcPr>
          <w:p w:rsidR="00CD5B1C" w:rsidRPr="00833148" w:rsidRDefault="00CD5B1C" w:rsidP="00FD2CEB">
            <w:pPr>
              <w:pStyle w:val="DataField11pt"/>
              <w:spacing w:line="240" w:lineRule="auto"/>
              <w:rPr>
                <w:bCs/>
                <w:szCs w:val="22"/>
              </w:rPr>
            </w:pPr>
          </w:p>
        </w:tc>
        <w:tc>
          <w:tcPr>
            <w:tcW w:w="3510" w:type="dxa"/>
            <w:tcBorders>
              <w:top w:val="nil"/>
              <w:left w:val="nil"/>
              <w:bottom w:val="nil"/>
              <w:right w:val="nil"/>
            </w:tcBorders>
          </w:tcPr>
          <w:p w:rsidR="00CD5B1C" w:rsidRPr="00833148" w:rsidRDefault="00CD5B1C" w:rsidP="00FD2CEB">
            <w:pPr>
              <w:pStyle w:val="DataField11pt"/>
              <w:spacing w:line="240" w:lineRule="auto"/>
              <w:rPr>
                <w:bCs/>
                <w:szCs w:val="22"/>
              </w:rPr>
            </w:pPr>
            <w:r w:rsidRPr="00833148">
              <w:rPr>
                <w:bCs/>
                <w:szCs w:val="22"/>
              </w:rPr>
              <w:t>Clark, Robin, PhD</w:t>
            </w:r>
          </w:p>
        </w:tc>
        <w:tc>
          <w:tcPr>
            <w:tcW w:w="1908" w:type="dxa"/>
            <w:tcBorders>
              <w:top w:val="nil"/>
              <w:left w:val="nil"/>
              <w:bottom w:val="nil"/>
            </w:tcBorders>
          </w:tcPr>
          <w:p w:rsidR="00CD5B1C" w:rsidRPr="00833148" w:rsidRDefault="00CD5B1C" w:rsidP="00FD2CEB">
            <w:pPr>
              <w:pStyle w:val="DataField11pt"/>
              <w:spacing w:line="240" w:lineRule="auto"/>
              <w:rPr>
                <w:bCs/>
                <w:szCs w:val="22"/>
              </w:rPr>
            </w:pPr>
            <w:r w:rsidRPr="00833148">
              <w:rPr>
                <w:bCs/>
                <w:szCs w:val="22"/>
              </w:rPr>
              <w:t>Co-I, economist</w:t>
            </w:r>
          </w:p>
        </w:tc>
      </w:tr>
      <w:tr w:rsidR="00CD5B1C" w:rsidRPr="00833148" w:rsidTr="00F81B67">
        <w:tc>
          <w:tcPr>
            <w:tcW w:w="2898" w:type="dxa"/>
            <w:vMerge/>
            <w:tcBorders>
              <w:right w:val="nil"/>
            </w:tcBorders>
          </w:tcPr>
          <w:p w:rsidR="00CD5B1C" w:rsidRPr="00833148" w:rsidRDefault="00CD5B1C" w:rsidP="00FD2CEB">
            <w:pPr>
              <w:pStyle w:val="DataField11pt"/>
              <w:spacing w:line="240" w:lineRule="auto"/>
              <w:rPr>
                <w:bCs/>
                <w:szCs w:val="22"/>
              </w:rPr>
            </w:pPr>
          </w:p>
        </w:tc>
        <w:tc>
          <w:tcPr>
            <w:tcW w:w="2700" w:type="dxa"/>
            <w:vMerge/>
            <w:tcBorders>
              <w:left w:val="nil"/>
              <w:right w:val="nil"/>
            </w:tcBorders>
          </w:tcPr>
          <w:p w:rsidR="00CD5B1C" w:rsidRPr="00833148" w:rsidRDefault="00CD5B1C" w:rsidP="00FD2CEB">
            <w:pPr>
              <w:pStyle w:val="DataField11pt"/>
              <w:spacing w:line="240" w:lineRule="auto"/>
              <w:rPr>
                <w:bCs/>
                <w:szCs w:val="22"/>
              </w:rPr>
            </w:pPr>
          </w:p>
        </w:tc>
        <w:tc>
          <w:tcPr>
            <w:tcW w:w="3510" w:type="dxa"/>
            <w:tcBorders>
              <w:top w:val="nil"/>
              <w:left w:val="nil"/>
              <w:bottom w:val="nil"/>
              <w:right w:val="nil"/>
            </w:tcBorders>
          </w:tcPr>
          <w:p w:rsidR="00CD5B1C" w:rsidRPr="00833148" w:rsidRDefault="00CD5B1C" w:rsidP="00FD2CEB">
            <w:pPr>
              <w:pStyle w:val="DataField11pt"/>
              <w:spacing w:line="240" w:lineRule="auto"/>
              <w:rPr>
                <w:bCs/>
                <w:szCs w:val="22"/>
              </w:rPr>
            </w:pPr>
            <w:smartTag w:uri="urn:schemas-microsoft-com:office:smarttags" w:element="PersonName">
              <w:r w:rsidRPr="00833148">
                <w:rPr>
                  <w:bCs/>
                  <w:szCs w:val="22"/>
                </w:rPr>
                <w:t>Feldman, Barry</w:t>
              </w:r>
            </w:smartTag>
            <w:r w:rsidRPr="00833148">
              <w:rPr>
                <w:bCs/>
                <w:szCs w:val="22"/>
              </w:rPr>
              <w:t>, PhD</w:t>
            </w:r>
          </w:p>
        </w:tc>
        <w:tc>
          <w:tcPr>
            <w:tcW w:w="1908" w:type="dxa"/>
            <w:tcBorders>
              <w:top w:val="nil"/>
              <w:left w:val="nil"/>
              <w:bottom w:val="nil"/>
            </w:tcBorders>
          </w:tcPr>
          <w:p w:rsidR="00CD5B1C" w:rsidRPr="00833148" w:rsidRDefault="00CD5B1C" w:rsidP="00FD2CEB">
            <w:pPr>
              <w:pStyle w:val="DataField11pt"/>
              <w:spacing w:line="240" w:lineRule="auto"/>
              <w:rPr>
                <w:bCs/>
                <w:szCs w:val="22"/>
              </w:rPr>
            </w:pPr>
            <w:r w:rsidRPr="00833148">
              <w:rPr>
                <w:bCs/>
                <w:szCs w:val="22"/>
              </w:rPr>
              <w:t>Training Director</w:t>
            </w:r>
          </w:p>
        </w:tc>
      </w:tr>
      <w:tr w:rsidR="00CD5B1C" w:rsidRPr="00833148" w:rsidTr="00F81B67">
        <w:tc>
          <w:tcPr>
            <w:tcW w:w="2898" w:type="dxa"/>
            <w:vMerge/>
            <w:tcBorders>
              <w:right w:val="nil"/>
            </w:tcBorders>
          </w:tcPr>
          <w:p w:rsidR="00CD5B1C" w:rsidRPr="00833148" w:rsidRDefault="00CD5B1C" w:rsidP="00FD2CEB">
            <w:pPr>
              <w:pStyle w:val="DataField11pt"/>
              <w:spacing w:line="240" w:lineRule="auto"/>
              <w:rPr>
                <w:bCs/>
                <w:szCs w:val="22"/>
              </w:rPr>
            </w:pPr>
          </w:p>
        </w:tc>
        <w:tc>
          <w:tcPr>
            <w:tcW w:w="2700" w:type="dxa"/>
            <w:vMerge/>
            <w:tcBorders>
              <w:left w:val="nil"/>
              <w:right w:val="nil"/>
            </w:tcBorders>
          </w:tcPr>
          <w:p w:rsidR="00CD5B1C" w:rsidRPr="00833148" w:rsidRDefault="00CD5B1C" w:rsidP="00FD2CEB">
            <w:pPr>
              <w:pStyle w:val="DataField11pt"/>
              <w:spacing w:line="240" w:lineRule="auto"/>
              <w:rPr>
                <w:bCs/>
                <w:szCs w:val="22"/>
              </w:rPr>
            </w:pPr>
          </w:p>
        </w:tc>
        <w:tc>
          <w:tcPr>
            <w:tcW w:w="3510" w:type="dxa"/>
            <w:tcBorders>
              <w:top w:val="nil"/>
              <w:left w:val="nil"/>
              <w:bottom w:val="nil"/>
              <w:right w:val="nil"/>
            </w:tcBorders>
          </w:tcPr>
          <w:p w:rsidR="00CD5B1C" w:rsidRPr="00833148" w:rsidRDefault="00CD5B1C" w:rsidP="00FD2CEB">
            <w:pPr>
              <w:pStyle w:val="DataField11pt"/>
              <w:spacing w:line="240" w:lineRule="auto"/>
              <w:rPr>
                <w:bCs/>
                <w:szCs w:val="22"/>
              </w:rPr>
            </w:pPr>
            <w:r w:rsidRPr="00833148">
              <w:rPr>
                <w:bCs/>
                <w:szCs w:val="22"/>
              </w:rPr>
              <w:t>Manton, Anne, PhD</w:t>
            </w:r>
          </w:p>
        </w:tc>
        <w:tc>
          <w:tcPr>
            <w:tcW w:w="1908" w:type="dxa"/>
            <w:tcBorders>
              <w:top w:val="nil"/>
              <w:left w:val="nil"/>
              <w:bottom w:val="nil"/>
            </w:tcBorders>
          </w:tcPr>
          <w:p w:rsidR="00CD5B1C" w:rsidRPr="00833148" w:rsidRDefault="00CD5B1C" w:rsidP="00FD2CEB">
            <w:pPr>
              <w:pStyle w:val="DataField11pt"/>
              <w:spacing w:line="240" w:lineRule="auto"/>
              <w:rPr>
                <w:bCs/>
                <w:szCs w:val="22"/>
              </w:rPr>
            </w:pPr>
            <w:r w:rsidRPr="00833148">
              <w:rPr>
                <w:bCs/>
                <w:szCs w:val="22"/>
              </w:rPr>
              <w:t>Consultant</w:t>
            </w:r>
          </w:p>
        </w:tc>
      </w:tr>
      <w:tr w:rsidR="00CD5B1C" w:rsidRPr="00833148" w:rsidTr="00F81B67">
        <w:tc>
          <w:tcPr>
            <w:tcW w:w="2898" w:type="dxa"/>
            <w:vMerge/>
            <w:tcBorders>
              <w:bottom w:val="single" w:sz="4" w:space="0" w:color="auto"/>
              <w:right w:val="nil"/>
            </w:tcBorders>
          </w:tcPr>
          <w:p w:rsidR="00CD5B1C" w:rsidRPr="00833148" w:rsidRDefault="00CD5B1C" w:rsidP="00FD2CEB">
            <w:pPr>
              <w:pStyle w:val="DataField11pt"/>
              <w:spacing w:line="240" w:lineRule="auto"/>
              <w:rPr>
                <w:bCs/>
                <w:szCs w:val="22"/>
              </w:rPr>
            </w:pPr>
          </w:p>
        </w:tc>
        <w:tc>
          <w:tcPr>
            <w:tcW w:w="2700" w:type="dxa"/>
            <w:vMerge/>
            <w:tcBorders>
              <w:left w:val="nil"/>
              <w:bottom w:val="single" w:sz="4" w:space="0" w:color="auto"/>
              <w:right w:val="nil"/>
            </w:tcBorders>
          </w:tcPr>
          <w:p w:rsidR="00CD5B1C" w:rsidRPr="00833148" w:rsidRDefault="00CD5B1C" w:rsidP="00FD2CEB">
            <w:pPr>
              <w:pStyle w:val="DataField11pt"/>
              <w:spacing w:line="240" w:lineRule="auto"/>
              <w:rPr>
                <w:bCs/>
                <w:szCs w:val="22"/>
              </w:rPr>
            </w:pPr>
          </w:p>
        </w:tc>
        <w:tc>
          <w:tcPr>
            <w:tcW w:w="3510" w:type="dxa"/>
            <w:tcBorders>
              <w:top w:val="nil"/>
              <w:left w:val="nil"/>
              <w:bottom w:val="single" w:sz="4" w:space="0" w:color="auto"/>
              <w:right w:val="nil"/>
            </w:tcBorders>
          </w:tcPr>
          <w:p w:rsidR="00CD5B1C" w:rsidRPr="00833148" w:rsidRDefault="00CD5B1C" w:rsidP="00FD2CEB">
            <w:pPr>
              <w:pStyle w:val="DataField11pt"/>
              <w:spacing w:line="240" w:lineRule="auto"/>
              <w:rPr>
                <w:bCs/>
                <w:szCs w:val="22"/>
              </w:rPr>
            </w:pPr>
            <w:r w:rsidRPr="00833148">
              <w:rPr>
                <w:bCs/>
                <w:szCs w:val="22"/>
              </w:rPr>
              <w:t>Quinnett, Paul, PhD</w:t>
            </w:r>
          </w:p>
        </w:tc>
        <w:tc>
          <w:tcPr>
            <w:tcW w:w="1908" w:type="dxa"/>
            <w:tcBorders>
              <w:top w:val="nil"/>
              <w:left w:val="nil"/>
              <w:bottom w:val="single" w:sz="4" w:space="0" w:color="auto"/>
            </w:tcBorders>
          </w:tcPr>
          <w:p w:rsidR="00CD5B1C" w:rsidRPr="00833148" w:rsidRDefault="00CD5B1C" w:rsidP="00FD2CEB">
            <w:pPr>
              <w:pStyle w:val="DataField11pt"/>
              <w:spacing w:line="240" w:lineRule="auto"/>
              <w:rPr>
                <w:bCs/>
                <w:szCs w:val="22"/>
              </w:rPr>
            </w:pPr>
            <w:r w:rsidRPr="00833148">
              <w:rPr>
                <w:bCs/>
                <w:szCs w:val="22"/>
              </w:rPr>
              <w:t>Consultant</w:t>
            </w:r>
          </w:p>
        </w:tc>
      </w:tr>
      <w:tr w:rsidR="00CD5B1C" w:rsidRPr="00833148" w:rsidTr="00F81B67">
        <w:tc>
          <w:tcPr>
            <w:tcW w:w="2898" w:type="dxa"/>
            <w:vMerge w:val="restart"/>
            <w:tcBorders>
              <w:right w:val="nil"/>
            </w:tcBorders>
          </w:tcPr>
          <w:p w:rsidR="00CD5B1C" w:rsidRPr="00833148" w:rsidRDefault="00CD5B1C" w:rsidP="00FD2CEB">
            <w:pPr>
              <w:pStyle w:val="DataField11pt"/>
              <w:spacing w:line="240" w:lineRule="auto"/>
              <w:rPr>
                <w:bCs/>
                <w:szCs w:val="22"/>
              </w:rPr>
            </w:pPr>
            <w:r w:rsidRPr="00833148">
              <w:rPr>
                <w:bCs/>
                <w:szCs w:val="22"/>
              </w:rPr>
              <w:t xml:space="preserve">2. </w:t>
            </w:r>
            <w:smartTag w:uri="urn:schemas-microsoft-com:office:smarttags" w:element="place">
              <w:smartTag w:uri="urn:schemas-microsoft-com:office:smarttags" w:element="PlaceName">
                <w:r w:rsidRPr="00833148">
                  <w:rPr>
                    <w:bCs/>
                    <w:szCs w:val="22"/>
                  </w:rPr>
                  <w:t>Mass</w:t>
                </w:r>
              </w:smartTag>
              <w:r w:rsidRPr="00833148">
                <w:rPr>
                  <w:bCs/>
                  <w:szCs w:val="22"/>
                </w:rPr>
                <w:t xml:space="preserve"> </w:t>
              </w:r>
              <w:smartTag w:uri="urn:schemas-microsoft-com:office:smarttags" w:element="PlaceName">
                <w:r w:rsidRPr="00833148">
                  <w:rPr>
                    <w:bCs/>
                    <w:szCs w:val="22"/>
                  </w:rPr>
                  <w:t>General</w:t>
                </w:r>
              </w:smartTag>
              <w:r w:rsidRPr="00833148">
                <w:rPr>
                  <w:bCs/>
                  <w:szCs w:val="22"/>
                </w:rPr>
                <w:t xml:space="preserve"> </w:t>
              </w:r>
              <w:smartTag w:uri="urn:schemas-microsoft-com:office:smarttags" w:element="PlaceType">
                <w:r w:rsidRPr="00833148">
                  <w:rPr>
                    <w:bCs/>
                    <w:szCs w:val="22"/>
                  </w:rPr>
                  <w:t>Hospital</w:t>
                </w:r>
              </w:smartTag>
            </w:smartTag>
          </w:p>
        </w:tc>
        <w:tc>
          <w:tcPr>
            <w:tcW w:w="2700" w:type="dxa"/>
            <w:vMerge w:val="restart"/>
            <w:tcBorders>
              <w:left w:val="nil"/>
              <w:right w:val="nil"/>
            </w:tcBorders>
          </w:tcPr>
          <w:p w:rsidR="00CD5B1C" w:rsidRPr="00833148" w:rsidRDefault="00CD5B1C" w:rsidP="00FD2CEB">
            <w:pPr>
              <w:pStyle w:val="DataField11pt"/>
              <w:spacing w:line="240" w:lineRule="auto"/>
              <w:rPr>
                <w:bCs/>
                <w:szCs w:val="22"/>
              </w:rPr>
            </w:pPr>
            <w:r w:rsidRPr="00833148">
              <w:rPr>
                <w:bCs/>
                <w:szCs w:val="22"/>
              </w:rPr>
              <w:t>Primary subcontract</w:t>
            </w:r>
          </w:p>
        </w:tc>
        <w:tc>
          <w:tcPr>
            <w:tcW w:w="3510" w:type="dxa"/>
            <w:tcBorders>
              <w:left w:val="nil"/>
              <w:bottom w:val="nil"/>
              <w:right w:val="nil"/>
            </w:tcBorders>
          </w:tcPr>
          <w:p w:rsidR="00CD5B1C" w:rsidRPr="00833148" w:rsidRDefault="00CD5B1C" w:rsidP="00FD2CEB">
            <w:pPr>
              <w:pStyle w:val="DataField11pt"/>
              <w:spacing w:line="240" w:lineRule="auto"/>
              <w:rPr>
                <w:bCs/>
                <w:szCs w:val="22"/>
              </w:rPr>
            </w:pPr>
            <w:r w:rsidRPr="00833148">
              <w:rPr>
                <w:bCs/>
                <w:szCs w:val="22"/>
              </w:rPr>
              <w:t xml:space="preserve">Camargo, Carlos Jr., MD, </w:t>
            </w:r>
            <w:proofErr w:type="spellStart"/>
            <w:r w:rsidRPr="00833148">
              <w:rPr>
                <w:bCs/>
                <w:szCs w:val="22"/>
              </w:rPr>
              <w:t>DrPH</w:t>
            </w:r>
            <w:proofErr w:type="spellEnd"/>
          </w:p>
        </w:tc>
        <w:tc>
          <w:tcPr>
            <w:tcW w:w="1908" w:type="dxa"/>
            <w:tcBorders>
              <w:left w:val="nil"/>
              <w:bottom w:val="nil"/>
            </w:tcBorders>
          </w:tcPr>
          <w:p w:rsidR="00CD5B1C" w:rsidRPr="00833148" w:rsidRDefault="00CD5B1C" w:rsidP="00FD2CEB">
            <w:pPr>
              <w:pStyle w:val="DataField11pt"/>
              <w:spacing w:line="240" w:lineRule="auto"/>
              <w:rPr>
                <w:bCs/>
                <w:szCs w:val="22"/>
              </w:rPr>
            </w:pPr>
            <w:r w:rsidRPr="00833148">
              <w:rPr>
                <w:bCs/>
                <w:szCs w:val="22"/>
              </w:rPr>
              <w:t>Co-PI</w:t>
            </w:r>
          </w:p>
        </w:tc>
      </w:tr>
      <w:tr w:rsidR="00CD5B1C" w:rsidRPr="00833148" w:rsidTr="00F81B67">
        <w:tc>
          <w:tcPr>
            <w:tcW w:w="2898" w:type="dxa"/>
            <w:vMerge/>
            <w:tcBorders>
              <w:bottom w:val="single" w:sz="4" w:space="0" w:color="auto"/>
              <w:right w:val="nil"/>
            </w:tcBorders>
          </w:tcPr>
          <w:p w:rsidR="00CD5B1C" w:rsidRPr="00833148" w:rsidRDefault="00CD5B1C" w:rsidP="00FD2CEB">
            <w:pPr>
              <w:pStyle w:val="DataField11pt"/>
              <w:spacing w:line="240" w:lineRule="auto"/>
              <w:rPr>
                <w:bCs/>
                <w:szCs w:val="22"/>
              </w:rPr>
            </w:pPr>
          </w:p>
        </w:tc>
        <w:tc>
          <w:tcPr>
            <w:tcW w:w="2700" w:type="dxa"/>
            <w:vMerge/>
            <w:tcBorders>
              <w:left w:val="nil"/>
              <w:bottom w:val="single" w:sz="4" w:space="0" w:color="auto"/>
              <w:right w:val="nil"/>
            </w:tcBorders>
          </w:tcPr>
          <w:p w:rsidR="00CD5B1C" w:rsidRPr="00833148" w:rsidRDefault="00CD5B1C" w:rsidP="00FD2CEB">
            <w:pPr>
              <w:pStyle w:val="DataField11pt"/>
              <w:spacing w:line="240" w:lineRule="auto"/>
              <w:rPr>
                <w:bCs/>
                <w:szCs w:val="22"/>
              </w:rPr>
            </w:pPr>
          </w:p>
        </w:tc>
        <w:tc>
          <w:tcPr>
            <w:tcW w:w="3510" w:type="dxa"/>
            <w:tcBorders>
              <w:top w:val="nil"/>
              <w:left w:val="nil"/>
              <w:bottom w:val="single" w:sz="4" w:space="0" w:color="auto"/>
              <w:right w:val="nil"/>
            </w:tcBorders>
          </w:tcPr>
          <w:p w:rsidR="00CD5B1C" w:rsidRPr="00833148" w:rsidRDefault="00CD5B1C" w:rsidP="00FD2CEB">
            <w:pPr>
              <w:pStyle w:val="DataField11pt"/>
              <w:spacing w:line="240" w:lineRule="auto"/>
              <w:rPr>
                <w:bCs/>
                <w:szCs w:val="22"/>
              </w:rPr>
            </w:pPr>
            <w:r w:rsidRPr="00833148">
              <w:rPr>
                <w:bCs/>
                <w:szCs w:val="22"/>
              </w:rPr>
              <w:t>Tsai, Chu-Lin, PhD</w:t>
            </w:r>
          </w:p>
        </w:tc>
        <w:tc>
          <w:tcPr>
            <w:tcW w:w="1908" w:type="dxa"/>
            <w:tcBorders>
              <w:top w:val="nil"/>
              <w:left w:val="nil"/>
              <w:bottom w:val="single" w:sz="4" w:space="0" w:color="auto"/>
            </w:tcBorders>
          </w:tcPr>
          <w:p w:rsidR="00CD5B1C" w:rsidRPr="00833148" w:rsidRDefault="00287685" w:rsidP="00FD2CEB">
            <w:pPr>
              <w:pStyle w:val="DataField11pt"/>
              <w:spacing w:line="240" w:lineRule="auto"/>
              <w:rPr>
                <w:bCs/>
                <w:szCs w:val="22"/>
              </w:rPr>
            </w:pPr>
            <w:r>
              <w:rPr>
                <w:bCs/>
                <w:szCs w:val="22"/>
              </w:rPr>
              <w:t>Co-I, s</w:t>
            </w:r>
            <w:r w:rsidR="00CD5B1C" w:rsidRPr="00833148">
              <w:rPr>
                <w:bCs/>
                <w:szCs w:val="22"/>
              </w:rPr>
              <w:t>tatistician</w:t>
            </w:r>
          </w:p>
        </w:tc>
      </w:tr>
      <w:tr w:rsidR="00225989" w:rsidRPr="00833148" w:rsidTr="00F81B67">
        <w:tc>
          <w:tcPr>
            <w:tcW w:w="2898" w:type="dxa"/>
            <w:tcBorders>
              <w:bottom w:val="nil"/>
              <w:right w:val="nil"/>
            </w:tcBorders>
          </w:tcPr>
          <w:p w:rsidR="00225989" w:rsidRPr="00833148" w:rsidRDefault="00225989" w:rsidP="00FD2CEB">
            <w:pPr>
              <w:pStyle w:val="DataField11pt"/>
              <w:spacing w:line="240" w:lineRule="auto"/>
              <w:rPr>
                <w:bCs/>
                <w:szCs w:val="22"/>
              </w:rPr>
            </w:pPr>
            <w:r w:rsidRPr="00833148">
              <w:rPr>
                <w:bCs/>
                <w:szCs w:val="22"/>
              </w:rPr>
              <w:t xml:space="preserve">3. </w:t>
            </w:r>
            <w:smartTag w:uri="urn:schemas-microsoft-com:office:smarttags" w:element="place">
              <w:smartTag w:uri="urn:schemas-microsoft-com:office:smarttags" w:element="PlaceName">
                <w:r w:rsidRPr="00833148">
                  <w:rPr>
                    <w:bCs/>
                    <w:szCs w:val="22"/>
                  </w:rPr>
                  <w:t>Butler</w:t>
                </w:r>
              </w:smartTag>
              <w:r w:rsidRPr="00833148">
                <w:rPr>
                  <w:bCs/>
                  <w:szCs w:val="22"/>
                </w:rPr>
                <w:t xml:space="preserve"> </w:t>
              </w:r>
              <w:smartTag w:uri="urn:schemas-microsoft-com:office:smarttags" w:element="PlaceType">
                <w:r w:rsidRPr="00833148">
                  <w:rPr>
                    <w:bCs/>
                    <w:szCs w:val="22"/>
                  </w:rPr>
                  <w:t>Hospital</w:t>
                </w:r>
              </w:smartTag>
            </w:smartTag>
          </w:p>
          <w:p w:rsidR="00225989" w:rsidRPr="00833148" w:rsidRDefault="00225989" w:rsidP="00FD2CEB">
            <w:pPr>
              <w:pStyle w:val="DataField11pt"/>
              <w:spacing w:line="240" w:lineRule="auto"/>
              <w:rPr>
                <w:bCs/>
                <w:szCs w:val="22"/>
              </w:rPr>
            </w:pPr>
          </w:p>
        </w:tc>
        <w:tc>
          <w:tcPr>
            <w:tcW w:w="2700" w:type="dxa"/>
            <w:tcBorders>
              <w:left w:val="nil"/>
              <w:bottom w:val="nil"/>
              <w:right w:val="nil"/>
            </w:tcBorders>
          </w:tcPr>
          <w:p w:rsidR="00225989" w:rsidRPr="00833148" w:rsidRDefault="00225989" w:rsidP="00FD2CEB">
            <w:pPr>
              <w:pStyle w:val="DataField11pt"/>
              <w:spacing w:line="240" w:lineRule="auto"/>
              <w:rPr>
                <w:bCs/>
                <w:szCs w:val="22"/>
              </w:rPr>
            </w:pPr>
            <w:r w:rsidRPr="00833148">
              <w:rPr>
                <w:bCs/>
                <w:szCs w:val="22"/>
              </w:rPr>
              <w:t>Primary subcontract</w:t>
            </w:r>
          </w:p>
        </w:tc>
        <w:tc>
          <w:tcPr>
            <w:tcW w:w="3510" w:type="dxa"/>
            <w:tcBorders>
              <w:left w:val="nil"/>
              <w:bottom w:val="nil"/>
              <w:right w:val="nil"/>
            </w:tcBorders>
          </w:tcPr>
          <w:p w:rsidR="00225989" w:rsidRPr="00833148" w:rsidRDefault="00225989" w:rsidP="00FD2CEB">
            <w:pPr>
              <w:pStyle w:val="DataField11pt"/>
              <w:spacing w:line="240" w:lineRule="auto"/>
              <w:rPr>
                <w:bCs/>
                <w:szCs w:val="22"/>
              </w:rPr>
            </w:pPr>
            <w:r w:rsidRPr="00833148">
              <w:rPr>
                <w:bCs/>
                <w:szCs w:val="22"/>
              </w:rPr>
              <w:t>Miller, Ivan, PhD</w:t>
            </w:r>
          </w:p>
          <w:p w:rsidR="00225989" w:rsidRPr="00833148" w:rsidRDefault="00225989" w:rsidP="00FD2CEB">
            <w:pPr>
              <w:pStyle w:val="DataField11pt"/>
              <w:spacing w:line="240" w:lineRule="auto"/>
              <w:rPr>
                <w:bCs/>
                <w:szCs w:val="22"/>
              </w:rPr>
            </w:pPr>
            <w:r w:rsidRPr="00833148">
              <w:rPr>
                <w:szCs w:val="22"/>
              </w:rPr>
              <w:t>Uebelacker</w:t>
            </w:r>
            <w:r w:rsidR="001B7EB4">
              <w:rPr>
                <w:szCs w:val="22"/>
              </w:rPr>
              <w:t xml:space="preserve">, </w:t>
            </w:r>
            <w:r w:rsidR="00642F7E">
              <w:rPr>
                <w:szCs w:val="22"/>
              </w:rPr>
              <w:t xml:space="preserve">Lisa, </w:t>
            </w:r>
            <w:r w:rsidR="001B7EB4">
              <w:rPr>
                <w:szCs w:val="22"/>
              </w:rPr>
              <w:t>PhD</w:t>
            </w:r>
          </w:p>
        </w:tc>
        <w:tc>
          <w:tcPr>
            <w:tcW w:w="1908" w:type="dxa"/>
            <w:tcBorders>
              <w:left w:val="nil"/>
              <w:bottom w:val="nil"/>
            </w:tcBorders>
          </w:tcPr>
          <w:p w:rsidR="00225989" w:rsidRPr="00833148" w:rsidRDefault="00225989" w:rsidP="00FD2CEB">
            <w:pPr>
              <w:pStyle w:val="DataField11pt"/>
              <w:spacing w:line="240" w:lineRule="auto"/>
              <w:rPr>
                <w:bCs/>
                <w:szCs w:val="22"/>
              </w:rPr>
            </w:pPr>
            <w:r w:rsidRPr="00833148">
              <w:rPr>
                <w:bCs/>
                <w:szCs w:val="22"/>
              </w:rPr>
              <w:t>Co-PI</w:t>
            </w:r>
          </w:p>
          <w:p w:rsidR="00225989" w:rsidRPr="00833148" w:rsidRDefault="00225989" w:rsidP="00FD2CEB">
            <w:pPr>
              <w:pStyle w:val="DataField11pt"/>
              <w:spacing w:line="240" w:lineRule="auto"/>
              <w:rPr>
                <w:bCs/>
                <w:szCs w:val="22"/>
              </w:rPr>
            </w:pPr>
            <w:r w:rsidRPr="00833148">
              <w:rPr>
                <w:bCs/>
                <w:szCs w:val="22"/>
              </w:rPr>
              <w:t>Co-I</w:t>
            </w:r>
          </w:p>
        </w:tc>
      </w:tr>
      <w:tr w:rsidR="00225989" w:rsidRPr="00833148" w:rsidTr="00F81B67">
        <w:tc>
          <w:tcPr>
            <w:tcW w:w="2898" w:type="dxa"/>
            <w:tcBorders>
              <w:bottom w:val="single" w:sz="4" w:space="0" w:color="auto"/>
              <w:right w:val="nil"/>
            </w:tcBorders>
          </w:tcPr>
          <w:p w:rsidR="00225989" w:rsidRPr="00833148" w:rsidRDefault="00225989" w:rsidP="00FD2CEB">
            <w:pPr>
              <w:pStyle w:val="DataField11pt"/>
              <w:spacing w:line="240" w:lineRule="auto"/>
              <w:rPr>
                <w:bCs/>
                <w:szCs w:val="22"/>
              </w:rPr>
            </w:pPr>
            <w:r w:rsidRPr="00833148">
              <w:rPr>
                <w:bCs/>
                <w:szCs w:val="22"/>
              </w:rPr>
              <w:t xml:space="preserve">4. </w:t>
            </w:r>
            <w:smartTag w:uri="urn:schemas-microsoft-com:office:smarttags" w:element="PlaceType">
              <w:r w:rsidRPr="00833148">
                <w:rPr>
                  <w:bCs/>
                  <w:szCs w:val="22"/>
                </w:rPr>
                <w:t>U</w:t>
              </w:r>
              <w:r>
                <w:rPr>
                  <w:bCs/>
                  <w:szCs w:val="22"/>
                </w:rPr>
                <w:t>niv.</w:t>
              </w:r>
            </w:smartTag>
            <w:r w:rsidRPr="00833148">
              <w:rPr>
                <w:bCs/>
                <w:szCs w:val="22"/>
              </w:rPr>
              <w:t xml:space="preserve"> of </w:t>
            </w:r>
            <w:smartTag w:uri="urn:schemas-microsoft-com:office:smarttags" w:element="PlaceName">
              <w:r w:rsidRPr="00833148">
                <w:rPr>
                  <w:bCs/>
                  <w:szCs w:val="22"/>
                </w:rPr>
                <w:t>Colorado</w:t>
              </w:r>
            </w:smartTag>
            <w:r w:rsidR="0035706E">
              <w:rPr>
                <w:bCs/>
                <w:szCs w:val="22"/>
              </w:rPr>
              <w:t xml:space="preserve">, </w:t>
            </w:r>
            <w:smartTag w:uri="urn:schemas-microsoft-com:office:smarttags" w:element="City">
              <w:smartTag w:uri="urn:schemas-microsoft-com:office:smarttags" w:element="place">
                <w:r w:rsidR="0035706E">
                  <w:rPr>
                    <w:bCs/>
                    <w:szCs w:val="22"/>
                  </w:rPr>
                  <w:t>Denver</w:t>
                </w:r>
              </w:smartTag>
            </w:smartTag>
          </w:p>
        </w:tc>
        <w:tc>
          <w:tcPr>
            <w:tcW w:w="2700" w:type="dxa"/>
            <w:tcBorders>
              <w:left w:val="nil"/>
              <w:bottom w:val="single" w:sz="4" w:space="0" w:color="auto"/>
              <w:right w:val="nil"/>
            </w:tcBorders>
          </w:tcPr>
          <w:p w:rsidR="00225989" w:rsidRPr="00833148" w:rsidRDefault="00225989" w:rsidP="00FD2CEB">
            <w:pPr>
              <w:pStyle w:val="DataField11pt"/>
              <w:spacing w:line="240" w:lineRule="auto"/>
              <w:rPr>
                <w:bCs/>
                <w:szCs w:val="22"/>
              </w:rPr>
            </w:pPr>
            <w:r w:rsidRPr="00833148">
              <w:rPr>
                <w:bCs/>
                <w:szCs w:val="22"/>
              </w:rPr>
              <w:t>Primary subcontract,</w:t>
            </w:r>
          </w:p>
          <w:p w:rsidR="00225989" w:rsidRPr="00833148" w:rsidRDefault="00225989" w:rsidP="00FD2CEB">
            <w:pPr>
              <w:pStyle w:val="DataField11pt"/>
              <w:spacing w:line="240" w:lineRule="auto"/>
              <w:rPr>
                <w:bCs/>
                <w:szCs w:val="22"/>
              </w:rPr>
            </w:pPr>
            <w:r w:rsidRPr="00833148">
              <w:rPr>
                <w:bCs/>
                <w:szCs w:val="22"/>
              </w:rPr>
              <w:t>data collection site</w:t>
            </w:r>
          </w:p>
        </w:tc>
        <w:tc>
          <w:tcPr>
            <w:tcW w:w="3510" w:type="dxa"/>
            <w:tcBorders>
              <w:left w:val="nil"/>
              <w:bottom w:val="single" w:sz="4" w:space="0" w:color="auto"/>
              <w:right w:val="nil"/>
            </w:tcBorders>
          </w:tcPr>
          <w:p w:rsidR="00225989" w:rsidRDefault="00225989" w:rsidP="00FD2CEB">
            <w:pPr>
              <w:pStyle w:val="DataField11pt"/>
              <w:spacing w:line="240" w:lineRule="auto"/>
              <w:rPr>
                <w:bCs/>
                <w:szCs w:val="22"/>
              </w:rPr>
            </w:pPr>
            <w:r w:rsidRPr="00833148">
              <w:rPr>
                <w:bCs/>
                <w:szCs w:val="22"/>
              </w:rPr>
              <w:t>Allen, Michael, MD</w:t>
            </w:r>
          </w:p>
          <w:p w:rsidR="001B7EB4" w:rsidRPr="00833148" w:rsidRDefault="001B7EB4" w:rsidP="00FD2CEB">
            <w:pPr>
              <w:pStyle w:val="DataField11pt"/>
              <w:spacing w:line="240" w:lineRule="auto"/>
              <w:rPr>
                <w:bCs/>
                <w:szCs w:val="22"/>
              </w:rPr>
            </w:pPr>
            <w:smartTag w:uri="urn:schemas-microsoft-com:office:smarttags" w:element="PersonName">
              <w:r>
                <w:rPr>
                  <w:bCs/>
                  <w:szCs w:val="22"/>
                </w:rPr>
                <w:t xml:space="preserve">Ginde, </w:t>
              </w:r>
              <w:r w:rsidR="00642F7E">
                <w:rPr>
                  <w:bCs/>
                  <w:szCs w:val="22"/>
                </w:rPr>
                <w:t>Adit</w:t>
              </w:r>
            </w:smartTag>
            <w:r w:rsidR="00642F7E">
              <w:rPr>
                <w:bCs/>
                <w:szCs w:val="22"/>
              </w:rPr>
              <w:t xml:space="preserve">, </w:t>
            </w:r>
            <w:r>
              <w:rPr>
                <w:bCs/>
                <w:szCs w:val="22"/>
              </w:rPr>
              <w:t>MD</w:t>
            </w:r>
          </w:p>
        </w:tc>
        <w:tc>
          <w:tcPr>
            <w:tcW w:w="1908" w:type="dxa"/>
            <w:tcBorders>
              <w:left w:val="nil"/>
              <w:bottom w:val="single" w:sz="4" w:space="0" w:color="auto"/>
            </w:tcBorders>
          </w:tcPr>
          <w:p w:rsidR="00225989" w:rsidRDefault="00225989" w:rsidP="00FD2CEB">
            <w:pPr>
              <w:pStyle w:val="DataField11pt"/>
              <w:spacing w:line="240" w:lineRule="auto"/>
              <w:rPr>
                <w:bCs/>
                <w:szCs w:val="22"/>
              </w:rPr>
            </w:pPr>
            <w:r w:rsidRPr="00833148">
              <w:rPr>
                <w:bCs/>
                <w:szCs w:val="22"/>
              </w:rPr>
              <w:t>Co-I</w:t>
            </w:r>
          </w:p>
          <w:p w:rsidR="001B7EB4" w:rsidRPr="00833148" w:rsidRDefault="001B7EB4" w:rsidP="00FD2CEB">
            <w:pPr>
              <w:pStyle w:val="DataField11pt"/>
              <w:spacing w:line="240" w:lineRule="auto"/>
              <w:rPr>
                <w:bCs/>
                <w:szCs w:val="22"/>
              </w:rPr>
            </w:pPr>
            <w:r>
              <w:rPr>
                <w:bCs/>
                <w:szCs w:val="22"/>
              </w:rPr>
              <w:t>Site-PI</w:t>
            </w:r>
          </w:p>
        </w:tc>
      </w:tr>
      <w:tr w:rsidR="00225989" w:rsidRPr="00833148" w:rsidTr="00F81B67">
        <w:tc>
          <w:tcPr>
            <w:tcW w:w="2898" w:type="dxa"/>
            <w:tcBorders>
              <w:bottom w:val="single" w:sz="4" w:space="0" w:color="auto"/>
              <w:right w:val="nil"/>
            </w:tcBorders>
          </w:tcPr>
          <w:p w:rsidR="00225989" w:rsidRPr="00833148" w:rsidRDefault="00225989" w:rsidP="00FD2CEB">
            <w:pPr>
              <w:pStyle w:val="DataField11pt"/>
              <w:spacing w:line="240" w:lineRule="auto"/>
              <w:rPr>
                <w:bCs/>
                <w:szCs w:val="22"/>
              </w:rPr>
            </w:pPr>
            <w:r w:rsidRPr="00833148">
              <w:rPr>
                <w:bCs/>
                <w:szCs w:val="22"/>
              </w:rPr>
              <w:t>5.</w:t>
            </w:r>
            <w:r>
              <w:rPr>
                <w:bCs/>
                <w:szCs w:val="22"/>
              </w:rPr>
              <w:t xml:space="preserve"> </w:t>
            </w:r>
            <w:smartTag w:uri="urn:schemas-microsoft-com:office:smarttags" w:element="place">
              <w:smartTag w:uri="urn:schemas-microsoft-com:office:smarttags" w:element="PlaceName">
                <w:r>
                  <w:t>Beth</w:t>
                </w:r>
              </w:smartTag>
              <w:r>
                <w:t xml:space="preserve"> </w:t>
              </w:r>
              <w:smartTag w:uri="urn:schemas-microsoft-com:office:smarttags" w:element="PlaceName">
                <w:r>
                  <w:t>Israel</w:t>
                </w:r>
              </w:smartTag>
              <w:r>
                <w:t xml:space="preserve"> </w:t>
              </w:r>
              <w:smartTag w:uri="urn:schemas-microsoft-com:office:smarttags" w:element="PlaceName">
                <w:r>
                  <w:t>Deaconess</w:t>
                </w:r>
              </w:smartTag>
              <w:r>
                <w:t xml:space="preserve"> </w:t>
              </w:r>
              <w:smartTag w:uri="urn:schemas-microsoft-com:office:smarttags" w:element="PlaceName">
                <w:r>
                  <w:t>Medical</w:t>
                </w:r>
              </w:smartTag>
              <w:r>
                <w:t xml:space="preserve">  </w:t>
              </w:r>
              <w:smartTag w:uri="urn:schemas-microsoft-com:office:smarttags" w:element="PlaceType">
                <w:r>
                  <w:t>Center</w:t>
                </w:r>
              </w:smartTag>
            </w:smartTag>
          </w:p>
        </w:tc>
        <w:tc>
          <w:tcPr>
            <w:tcW w:w="2700" w:type="dxa"/>
            <w:tcBorders>
              <w:left w:val="nil"/>
              <w:bottom w:val="single" w:sz="4" w:space="0" w:color="auto"/>
              <w:right w:val="nil"/>
            </w:tcBorders>
          </w:tcPr>
          <w:p w:rsidR="00225989" w:rsidRPr="00833148" w:rsidRDefault="00225989" w:rsidP="00FD2CEB">
            <w:pPr>
              <w:pStyle w:val="DataField11pt"/>
              <w:spacing w:line="240" w:lineRule="auto"/>
              <w:rPr>
                <w:bCs/>
                <w:szCs w:val="22"/>
              </w:rPr>
            </w:pPr>
            <w:r w:rsidRPr="00833148">
              <w:rPr>
                <w:bCs/>
                <w:szCs w:val="22"/>
              </w:rPr>
              <w:t>Secondary subcontract,</w:t>
            </w:r>
          </w:p>
          <w:p w:rsidR="00225989" w:rsidRPr="00833148" w:rsidRDefault="00225989" w:rsidP="00FD2CEB">
            <w:pPr>
              <w:pStyle w:val="DataField11pt"/>
              <w:spacing w:line="240" w:lineRule="auto"/>
              <w:rPr>
                <w:bCs/>
                <w:szCs w:val="22"/>
              </w:rPr>
            </w:pPr>
            <w:r w:rsidRPr="00833148">
              <w:rPr>
                <w:bCs/>
                <w:szCs w:val="22"/>
              </w:rPr>
              <w:t>data collection site</w:t>
            </w:r>
          </w:p>
        </w:tc>
        <w:tc>
          <w:tcPr>
            <w:tcW w:w="3510" w:type="dxa"/>
            <w:tcBorders>
              <w:left w:val="nil"/>
              <w:bottom w:val="single" w:sz="4" w:space="0" w:color="auto"/>
              <w:right w:val="nil"/>
            </w:tcBorders>
          </w:tcPr>
          <w:p w:rsidR="00225989" w:rsidRPr="00833148" w:rsidRDefault="001B7EB4" w:rsidP="00FD2CEB">
            <w:pPr>
              <w:pStyle w:val="DataField11pt"/>
              <w:spacing w:line="240" w:lineRule="auto"/>
              <w:rPr>
                <w:bCs/>
                <w:szCs w:val="22"/>
              </w:rPr>
            </w:pPr>
            <w:r>
              <w:rPr>
                <w:bCs/>
                <w:szCs w:val="22"/>
              </w:rPr>
              <w:t xml:space="preserve">Lipton, </w:t>
            </w:r>
            <w:r w:rsidR="00642F7E">
              <w:rPr>
                <w:bCs/>
                <w:szCs w:val="22"/>
              </w:rPr>
              <w:t xml:space="preserve">Robert, </w:t>
            </w:r>
            <w:r>
              <w:rPr>
                <w:bCs/>
                <w:szCs w:val="22"/>
              </w:rPr>
              <w:t>PhD</w:t>
            </w:r>
          </w:p>
        </w:tc>
        <w:tc>
          <w:tcPr>
            <w:tcW w:w="1908" w:type="dxa"/>
            <w:tcBorders>
              <w:left w:val="nil"/>
              <w:bottom w:val="single" w:sz="4" w:space="0" w:color="auto"/>
            </w:tcBorders>
          </w:tcPr>
          <w:p w:rsidR="00225989" w:rsidRPr="00833148" w:rsidRDefault="001B7EB4" w:rsidP="00FD2CEB">
            <w:pPr>
              <w:pStyle w:val="DataField11pt"/>
              <w:spacing w:line="240" w:lineRule="auto"/>
              <w:rPr>
                <w:bCs/>
                <w:szCs w:val="22"/>
              </w:rPr>
            </w:pPr>
            <w:r>
              <w:rPr>
                <w:bCs/>
                <w:szCs w:val="22"/>
              </w:rPr>
              <w:t>Site-PI</w:t>
            </w:r>
          </w:p>
        </w:tc>
      </w:tr>
      <w:tr w:rsidR="00225989" w:rsidRPr="00833148" w:rsidTr="00F81B67">
        <w:tc>
          <w:tcPr>
            <w:tcW w:w="2898" w:type="dxa"/>
            <w:tcBorders>
              <w:bottom w:val="single" w:sz="4" w:space="0" w:color="auto"/>
              <w:right w:val="nil"/>
            </w:tcBorders>
          </w:tcPr>
          <w:p w:rsidR="00225989" w:rsidRPr="00833148" w:rsidRDefault="00225989" w:rsidP="00FD2CEB">
            <w:pPr>
              <w:pStyle w:val="DataField11pt"/>
              <w:spacing w:line="240" w:lineRule="auto"/>
              <w:rPr>
                <w:bCs/>
                <w:szCs w:val="22"/>
              </w:rPr>
            </w:pPr>
            <w:r w:rsidRPr="00833148">
              <w:rPr>
                <w:bCs/>
                <w:szCs w:val="22"/>
              </w:rPr>
              <w:t>6.</w:t>
            </w:r>
            <w:r>
              <w:rPr>
                <w:bCs/>
                <w:szCs w:val="22"/>
              </w:rPr>
              <w:t xml:space="preserve"> </w:t>
            </w:r>
            <w:smartTag w:uri="urn:schemas-microsoft-com:office:smarttags" w:element="place">
              <w:smartTag w:uri="urn:schemas-microsoft-com:office:smarttags" w:element="PlaceName">
                <w:r>
                  <w:t>Earl</w:t>
                </w:r>
              </w:smartTag>
              <w:r>
                <w:t xml:space="preserve"> </w:t>
              </w:r>
              <w:smartTag w:uri="urn:schemas-microsoft-com:office:smarttags" w:element="PlaceName">
                <w:r>
                  <w:t>K.</w:t>
                </w:r>
              </w:smartTag>
              <w:r>
                <w:t xml:space="preserve"> </w:t>
              </w:r>
              <w:smartTag w:uri="urn:schemas-microsoft-com:office:smarttags" w:element="PlaceName">
                <w:r>
                  <w:t>Long</w:t>
                </w:r>
              </w:smartTag>
              <w:r>
                <w:t xml:space="preserve"> </w:t>
              </w:r>
              <w:smartTag w:uri="urn:schemas-microsoft-com:office:smarttags" w:element="PlaceName">
                <w:r>
                  <w:t>Medical</w:t>
                </w:r>
              </w:smartTag>
              <w:r>
                <w:t xml:space="preserve"> </w:t>
              </w:r>
              <w:smartTag w:uri="urn:schemas-microsoft-com:office:smarttags" w:element="PlaceType">
                <w:r>
                  <w:t>Center</w:t>
                </w:r>
              </w:smartTag>
            </w:smartTag>
          </w:p>
        </w:tc>
        <w:tc>
          <w:tcPr>
            <w:tcW w:w="2700" w:type="dxa"/>
            <w:tcBorders>
              <w:left w:val="nil"/>
              <w:bottom w:val="single" w:sz="4" w:space="0" w:color="auto"/>
              <w:right w:val="nil"/>
            </w:tcBorders>
          </w:tcPr>
          <w:p w:rsidR="00225989" w:rsidRPr="00833148" w:rsidRDefault="00225989" w:rsidP="00FD2CEB">
            <w:pPr>
              <w:pStyle w:val="DataField11pt"/>
              <w:spacing w:line="240" w:lineRule="auto"/>
              <w:rPr>
                <w:bCs/>
                <w:szCs w:val="22"/>
              </w:rPr>
            </w:pPr>
            <w:r w:rsidRPr="00833148">
              <w:rPr>
                <w:bCs/>
                <w:szCs w:val="22"/>
              </w:rPr>
              <w:t>Secondary subcontract,</w:t>
            </w:r>
          </w:p>
          <w:p w:rsidR="00225989" w:rsidRPr="00833148" w:rsidRDefault="00225989" w:rsidP="00FD2CEB">
            <w:pPr>
              <w:pStyle w:val="DataField11pt"/>
              <w:spacing w:line="240" w:lineRule="auto"/>
              <w:rPr>
                <w:bCs/>
                <w:szCs w:val="22"/>
              </w:rPr>
            </w:pPr>
            <w:r w:rsidRPr="00833148">
              <w:rPr>
                <w:bCs/>
                <w:szCs w:val="22"/>
              </w:rPr>
              <w:t>data collection site</w:t>
            </w:r>
          </w:p>
        </w:tc>
        <w:tc>
          <w:tcPr>
            <w:tcW w:w="3510" w:type="dxa"/>
            <w:tcBorders>
              <w:left w:val="nil"/>
              <w:bottom w:val="single" w:sz="4" w:space="0" w:color="auto"/>
              <w:right w:val="nil"/>
            </w:tcBorders>
          </w:tcPr>
          <w:p w:rsidR="00225989" w:rsidRPr="00833148" w:rsidRDefault="001B7EB4" w:rsidP="00FD2CEB">
            <w:pPr>
              <w:pStyle w:val="DataField11pt"/>
              <w:spacing w:line="240" w:lineRule="auto"/>
              <w:rPr>
                <w:bCs/>
                <w:szCs w:val="22"/>
              </w:rPr>
            </w:pPr>
            <w:r>
              <w:rPr>
                <w:bCs/>
                <w:szCs w:val="22"/>
              </w:rPr>
              <w:t xml:space="preserve">Perret, </w:t>
            </w:r>
            <w:r w:rsidR="00642F7E">
              <w:rPr>
                <w:bCs/>
                <w:szCs w:val="22"/>
              </w:rPr>
              <w:t xml:space="preserve">Nelson, </w:t>
            </w:r>
            <w:r>
              <w:rPr>
                <w:bCs/>
                <w:szCs w:val="22"/>
              </w:rPr>
              <w:t>MD</w:t>
            </w:r>
          </w:p>
        </w:tc>
        <w:tc>
          <w:tcPr>
            <w:tcW w:w="1908" w:type="dxa"/>
            <w:tcBorders>
              <w:left w:val="nil"/>
              <w:bottom w:val="single" w:sz="4" w:space="0" w:color="auto"/>
            </w:tcBorders>
          </w:tcPr>
          <w:p w:rsidR="00225989" w:rsidRPr="00833148" w:rsidRDefault="001B7EB4" w:rsidP="00FD2CEB">
            <w:pPr>
              <w:pStyle w:val="DataField11pt"/>
              <w:spacing w:line="240" w:lineRule="auto"/>
              <w:rPr>
                <w:bCs/>
                <w:szCs w:val="22"/>
              </w:rPr>
            </w:pPr>
            <w:r>
              <w:rPr>
                <w:bCs/>
                <w:szCs w:val="22"/>
              </w:rPr>
              <w:t>Site-PI</w:t>
            </w:r>
          </w:p>
        </w:tc>
      </w:tr>
      <w:tr w:rsidR="00225989" w:rsidRPr="00833148" w:rsidTr="00F81B67">
        <w:tc>
          <w:tcPr>
            <w:tcW w:w="2898" w:type="dxa"/>
            <w:tcBorders>
              <w:bottom w:val="single" w:sz="4" w:space="0" w:color="auto"/>
              <w:right w:val="nil"/>
            </w:tcBorders>
          </w:tcPr>
          <w:p w:rsidR="00225989" w:rsidRPr="00833148" w:rsidRDefault="00225989" w:rsidP="00FD2CEB">
            <w:pPr>
              <w:pStyle w:val="DataField11pt"/>
              <w:spacing w:line="240" w:lineRule="auto"/>
              <w:rPr>
                <w:bCs/>
                <w:szCs w:val="22"/>
              </w:rPr>
            </w:pPr>
            <w:r w:rsidRPr="00833148">
              <w:rPr>
                <w:bCs/>
                <w:szCs w:val="22"/>
              </w:rPr>
              <w:t>7.</w:t>
            </w:r>
            <w:r>
              <w:rPr>
                <w:bCs/>
                <w:szCs w:val="22"/>
              </w:rPr>
              <w:t xml:space="preserve"> </w:t>
            </w:r>
            <w:smartTag w:uri="urn:schemas-microsoft-com:office:smarttags" w:element="place">
              <w:smartTag w:uri="urn:schemas-microsoft-com:office:smarttags" w:element="PlaceName">
                <w:r>
                  <w:t>Memorial</w:t>
                </w:r>
              </w:smartTag>
              <w:r>
                <w:t xml:space="preserve"> </w:t>
              </w:r>
              <w:smartTag w:uri="urn:schemas-microsoft-com:office:smarttags" w:element="PlaceType">
                <w:r>
                  <w:t>Hospital</w:t>
                </w:r>
              </w:smartTag>
            </w:smartTag>
            <w:r w:rsidR="00523362">
              <w:t xml:space="preserve"> of RI</w:t>
            </w:r>
          </w:p>
        </w:tc>
        <w:tc>
          <w:tcPr>
            <w:tcW w:w="2700" w:type="dxa"/>
            <w:tcBorders>
              <w:left w:val="nil"/>
              <w:bottom w:val="single" w:sz="4" w:space="0" w:color="auto"/>
              <w:right w:val="nil"/>
            </w:tcBorders>
          </w:tcPr>
          <w:p w:rsidR="00225989" w:rsidRPr="00833148" w:rsidRDefault="00225989" w:rsidP="00FD2CEB">
            <w:pPr>
              <w:pStyle w:val="DataField11pt"/>
              <w:spacing w:line="240" w:lineRule="auto"/>
              <w:rPr>
                <w:bCs/>
                <w:szCs w:val="22"/>
              </w:rPr>
            </w:pPr>
            <w:r w:rsidRPr="00833148">
              <w:rPr>
                <w:bCs/>
                <w:szCs w:val="22"/>
              </w:rPr>
              <w:t>Secondary subcontract,</w:t>
            </w:r>
          </w:p>
          <w:p w:rsidR="00225989" w:rsidRPr="00833148" w:rsidRDefault="00225989" w:rsidP="00FD2CEB">
            <w:pPr>
              <w:pStyle w:val="DataField11pt"/>
              <w:spacing w:line="240" w:lineRule="auto"/>
              <w:rPr>
                <w:bCs/>
                <w:szCs w:val="22"/>
              </w:rPr>
            </w:pPr>
            <w:r w:rsidRPr="00833148">
              <w:rPr>
                <w:bCs/>
                <w:szCs w:val="22"/>
              </w:rPr>
              <w:t>data collection site</w:t>
            </w:r>
          </w:p>
        </w:tc>
        <w:tc>
          <w:tcPr>
            <w:tcW w:w="3510" w:type="dxa"/>
            <w:tcBorders>
              <w:left w:val="nil"/>
              <w:bottom w:val="single" w:sz="4" w:space="0" w:color="auto"/>
              <w:right w:val="nil"/>
            </w:tcBorders>
          </w:tcPr>
          <w:p w:rsidR="00225989" w:rsidRDefault="001B7EB4" w:rsidP="00FD2CEB">
            <w:pPr>
              <w:pStyle w:val="DataField11pt"/>
              <w:spacing w:line="240" w:lineRule="auto"/>
              <w:rPr>
                <w:szCs w:val="22"/>
              </w:rPr>
            </w:pPr>
            <w:r w:rsidRPr="00833148">
              <w:rPr>
                <w:szCs w:val="22"/>
              </w:rPr>
              <w:t>Uebelacker</w:t>
            </w:r>
            <w:r>
              <w:rPr>
                <w:szCs w:val="22"/>
              </w:rPr>
              <w:t xml:space="preserve">, </w:t>
            </w:r>
            <w:r w:rsidR="00642F7E">
              <w:rPr>
                <w:szCs w:val="22"/>
              </w:rPr>
              <w:t xml:space="preserve">Lisa, </w:t>
            </w:r>
            <w:r>
              <w:rPr>
                <w:szCs w:val="22"/>
              </w:rPr>
              <w:t>PhD</w:t>
            </w:r>
          </w:p>
          <w:p w:rsidR="00833DBC" w:rsidRPr="00833DBC" w:rsidRDefault="00833DBC" w:rsidP="00FD2CEB">
            <w:pPr>
              <w:pStyle w:val="DataField11pt"/>
              <w:spacing w:line="240" w:lineRule="auto"/>
              <w:rPr>
                <w:bCs/>
                <w:szCs w:val="22"/>
              </w:rPr>
            </w:pPr>
            <w:proofErr w:type="spellStart"/>
            <w:r w:rsidRPr="00833DBC">
              <w:rPr>
                <w:rFonts w:eastAsia="MS Mincho"/>
              </w:rPr>
              <w:t>Jagminas</w:t>
            </w:r>
            <w:proofErr w:type="spellEnd"/>
            <w:r w:rsidRPr="00833DBC">
              <w:rPr>
                <w:rFonts w:eastAsia="MS Mincho"/>
              </w:rPr>
              <w:t xml:space="preserve">, </w:t>
            </w:r>
            <w:proofErr w:type="spellStart"/>
            <w:smartTag w:uri="urn:schemas-microsoft-com:office:smarttags" w:element="place">
              <w:smartTag w:uri="urn:schemas-microsoft-com:office:smarttags" w:element="City">
                <w:r w:rsidR="00642F7E">
                  <w:rPr>
                    <w:rFonts w:eastAsia="MS Mincho"/>
                  </w:rPr>
                  <w:t>Liudvikas</w:t>
                </w:r>
              </w:smartTag>
              <w:proofErr w:type="spellEnd"/>
              <w:r w:rsidR="00642F7E">
                <w:rPr>
                  <w:rFonts w:eastAsia="MS Mincho"/>
                </w:rPr>
                <w:t xml:space="preserve">, </w:t>
              </w:r>
              <w:smartTag w:uri="urn:schemas-microsoft-com:office:smarttags" w:element="State">
                <w:r w:rsidRPr="00833DBC">
                  <w:rPr>
                    <w:rFonts w:eastAsia="MS Mincho"/>
                  </w:rPr>
                  <w:t>MD</w:t>
                </w:r>
              </w:smartTag>
            </w:smartTag>
          </w:p>
        </w:tc>
        <w:tc>
          <w:tcPr>
            <w:tcW w:w="1908" w:type="dxa"/>
            <w:tcBorders>
              <w:left w:val="nil"/>
              <w:bottom w:val="single" w:sz="4" w:space="0" w:color="auto"/>
            </w:tcBorders>
          </w:tcPr>
          <w:p w:rsidR="00225989" w:rsidRDefault="001B7EB4" w:rsidP="00FD2CEB">
            <w:pPr>
              <w:pStyle w:val="DataField11pt"/>
              <w:spacing w:line="240" w:lineRule="auto"/>
              <w:rPr>
                <w:bCs/>
                <w:szCs w:val="22"/>
              </w:rPr>
            </w:pPr>
            <w:r>
              <w:rPr>
                <w:bCs/>
                <w:szCs w:val="22"/>
              </w:rPr>
              <w:t>Site</w:t>
            </w:r>
            <w:r w:rsidR="00523362">
              <w:rPr>
                <w:bCs/>
                <w:szCs w:val="22"/>
              </w:rPr>
              <w:t>-</w:t>
            </w:r>
            <w:r>
              <w:rPr>
                <w:bCs/>
                <w:szCs w:val="22"/>
              </w:rPr>
              <w:t>PI</w:t>
            </w:r>
          </w:p>
          <w:p w:rsidR="00833DBC" w:rsidRPr="00833148" w:rsidRDefault="00287685" w:rsidP="00FD2CEB">
            <w:pPr>
              <w:pStyle w:val="DataField11pt"/>
              <w:spacing w:line="240" w:lineRule="auto"/>
              <w:rPr>
                <w:bCs/>
                <w:szCs w:val="22"/>
              </w:rPr>
            </w:pPr>
            <w:r>
              <w:rPr>
                <w:bCs/>
                <w:szCs w:val="22"/>
              </w:rPr>
              <w:t>Site-</w:t>
            </w:r>
            <w:r w:rsidR="00833DBC">
              <w:rPr>
                <w:bCs/>
                <w:szCs w:val="22"/>
              </w:rPr>
              <w:t>Co</w:t>
            </w:r>
            <w:r>
              <w:rPr>
                <w:bCs/>
                <w:szCs w:val="22"/>
              </w:rPr>
              <w:t xml:space="preserve"> </w:t>
            </w:r>
            <w:r w:rsidR="00833DBC">
              <w:rPr>
                <w:bCs/>
                <w:szCs w:val="22"/>
              </w:rPr>
              <w:t>I</w:t>
            </w:r>
          </w:p>
        </w:tc>
      </w:tr>
      <w:tr w:rsidR="00225989" w:rsidRPr="00833148" w:rsidTr="00F81B67">
        <w:tc>
          <w:tcPr>
            <w:tcW w:w="2898" w:type="dxa"/>
            <w:tcBorders>
              <w:bottom w:val="single" w:sz="4" w:space="0" w:color="auto"/>
              <w:right w:val="nil"/>
            </w:tcBorders>
          </w:tcPr>
          <w:p w:rsidR="00225989" w:rsidRPr="00833148" w:rsidRDefault="00225989" w:rsidP="00FD2CEB">
            <w:pPr>
              <w:pStyle w:val="DataField11pt"/>
              <w:spacing w:line="240" w:lineRule="auto"/>
              <w:rPr>
                <w:bCs/>
                <w:szCs w:val="22"/>
              </w:rPr>
            </w:pPr>
            <w:r w:rsidRPr="00833148">
              <w:rPr>
                <w:bCs/>
                <w:szCs w:val="22"/>
              </w:rPr>
              <w:t>8.</w:t>
            </w:r>
            <w:r>
              <w:rPr>
                <w:bCs/>
                <w:szCs w:val="22"/>
              </w:rPr>
              <w:t xml:space="preserve"> </w:t>
            </w:r>
            <w:smartTag w:uri="urn:schemas-microsoft-com:office:smarttags" w:element="place">
              <w:smartTag w:uri="urn:schemas-microsoft-com:office:smarttags" w:element="PlaceName">
                <w:r>
                  <w:t>Maricopa</w:t>
                </w:r>
              </w:smartTag>
              <w:r>
                <w:t xml:space="preserve"> </w:t>
              </w:r>
              <w:smartTag w:uri="urn:schemas-microsoft-com:office:smarttags" w:element="PlaceName">
                <w:r>
                  <w:t>Medical</w:t>
                </w:r>
              </w:smartTag>
              <w:r>
                <w:t xml:space="preserve"> </w:t>
              </w:r>
              <w:smartTag w:uri="urn:schemas-microsoft-com:office:smarttags" w:element="PlaceType">
                <w:r>
                  <w:t>Center</w:t>
                </w:r>
              </w:smartTag>
            </w:smartTag>
          </w:p>
        </w:tc>
        <w:tc>
          <w:tcPr>
            <w:tcW w:w="2700" w:type="dxa"/>
            <w:tcBorders>
              <w:left w:val="nil"/>
              <w:bottom w:val="single" w:sz="4" w:space="0" w:color="auto"/>
              <w:right w:val="nil"/>
            </w:tcBorders>
          </w:tcPr>
          <w:p w:rsidR="00225989" w:rsidRPr="00833148" w:rsidRDefault="00225989" w:rsidP="00FD2CEB">
            <w:pPr>
              <w:pStyle w:val="DataField11pt"/>
              <w:spacing w:line="240" w:lineRule="auto"/>
              <w:rPr>
                <w:bCs/>
                <w:szCs w:val="22"/>
              </w:rPr>
            </w:pPr>
            <w:r w:rsidRPr="00833148">
              <w:rPr>
                <w:bCs/>
                <w:szCs w:val="22"/>
              </w:rPr>
              <w:t>Secondary subcontract,</w:t>
            </w:r>
          </w:p>
          <w:p w:rsidR="00225989" w:rsidRPr="00833148" w:rsidRDefault="00225989" w:rsidP="00FD2CEB">
            <w:pPr>
              <w:pStyle w:val="DataField11pt"/>
              <w:spacing w:line="240" w:lineRule="auto"/>
              <w:rPr>
                <w:bCs/>
                <w:szCs w:val="22"/>
              </w:rPr>
            </w:pPr>
            <w:r w:rsidRPr="00833148">
              <w:rPr>
                <w:bCs/>
                <w:szCs w:val="22"/>
              </w:rPr>
              <w:t>data collection site</w:t>
            </w:r>
          </w:p>
        </w:tc>
        <w:tc>
          <w:tcPr>
            <w:tcW w:w="3510" w:type="dxa"/>
            <w:tcBorders>
              <w:left w:val="nil"/>
              <w:bottom w:val="single" w:sz="4" w:space="0" w:color="auto"/>
              <w:right w:val="nil"/>
            </w:tcBorders>
          </w:tcPr>
          <w:p w:rsidR="00225989" w:rsidRPr="00DD08DF" w:rsidRDefault="00DD08DF" w:rsidP="00FD2CEB">
            <w:pPr>
              <w:pStyle w:val="DataField11pt"/>
              <w:spacing w:line="240" w:lineRule="auto"/>
              <w:rPr>
                <w:bCs/>
                <w:szCs w:val="22"/>
              </w:rPr>
            </w:pPr>
            <w:r w:rsidRPr="00DD08DF">
              <w:rPr>
                <w:bCs/>
                <w:szCs w:val="22"/>
              </w:rPr>
              <w:t xml:space="preserve">LoVecchio, </w:t>
            </w:r>
            <w:r w:rsidR="00642F7E">
              <w:rPr>
                <w:bCs/>
                <w:szCs w:val="22"/>
              </w:rPr>
              <w:t xml:space="preserve">Frank, </w:t>
            </w:r>
            <w:r w:rsidRPr="00DD08DF">
              <w:rPr>
                <w:bCs/>
                <w:szCs w:val="22"/>
              </w:rPr>
              <w:t>DO</w:t>
            </w:r>
          </w:p>
        </w:tc>
        <w:tc>
          <w:tcPr>
            <w:tcW w:w="1908" w:type="dxa"/>
            <w:tcBorders>
              <w:left w:val="nil"/>
              <w:bottom w:val="single" w:sz="4" w:space="0" w:color="auto"/>
            </w:tcBorders>
          </w:tcPr>
          <w:p w:rsidR="00225989" w:rsidRPr="00833148" w:rsidRDefault="00EE1D7F" w:rsidP="00FD2CEB">
            <w:pPr>
              <w:pStyle w:val="DataField11pt"/>
              <w:spacing w:line="240" w:lineRule="auto"/>
              <w:rPr>
                <w:bCs/>
                <w:szCs w:val="22"/>
              </w:rPr>
            </w:pPr>
            <w:r>
              <w:rPr>
                <w:bCs/>
                <w:szCs w:val="22"/>
              </w:rPr>
              <w:t>Site-PI</w:t>
            </w:r>
          </w:p>
        </w:tc>
      </w:tr>
      <w:tr w:rsidR="00225989" w:rsidRPr="00833148" w:rsidTr="00F81B67">
        <w:tc>
          <w:tcPr>
            <w:tcW w:w="2898" w:type="dxa"/>
            <w:tcBorders>
              <w:bottom w:val="single" w:sz="4" w:space="0" w:color="auto"/>
              <w:right w:val="nil"/>
            </w:tcBorders>
          </w:tcPr>
          <w:p w:rsidR="00225989" w:rsidRPr="00833148" w:rsidRDefault="00225989" w:rsidP="00FD2CEB">
            <w:pPr>
              <w:pStyle w:val="DataField11pt"/>
              <w:spacing w:line="240" w:lineRule="auto"/>
              <w:rPr>
                <w:bCs/>
                <w:szCs w:val="22"/>
              </w:rPr>
            </w:pPr>
            <w:r w:rsidRPr="00833148">
              <w:rPr>
                <w:bCs/>
                <w:szCs w:val="22"/>
              </w:rPr>
              <w:t>9.</w:t>
            </w:r>
            <w:r>
              <w:rPr>
                <w:bCs/>
                <w:szCs w:val="22"/>
              </w:rP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Arkansas</w:t>
                </w:r>
              </w:smartTag>
            </w:smartTag>
            <w:r>
              <w:t xml:space="preserve"> for Medical Sciences</w:t>
            </w:r>
          </w:p>
        </w:tc>
        <w:tc>
          <w:tcPr>
            <w:tcW w:w="2700" w:type="dxa"/>
            <w:tcBorders>
              <w:left w:val="nil"/>
              <w:bottom w:val="single" w:sz="4" w:space="0" w:color="auto"/>
              <w:right w:val="nil"/>
            </w:tcBorders>
          </w:tcPr>
          <w:p w:rsidR="00225989" w:rsidRPr="00833148" w:rsidRDefault="00225989" w:rsidP="00FD2CEB">
            <w:pPr>
              <w:pStyle w:val="DataField11pt"/>
              <w:spacing w:line="240" w:lineRule="auto"/>
              <w:rPr>
                <w:bCs/>
                <w:szCs w:val="22"/>
              </w:rPr>
            </w:pPr>
            <w:r w:rsidRPr="00833148">
              <w:rPr>
                <w:bCs/>
                <w:szCs w:val="22"/>
              </w:rPr>
              <w:t>Secondary subcontract,</w:t>
            </w:r>
          </w:p>
          <w:p w:rsidR="00225989" w:rsidRPr="00833148" w:rsidRDefault="00225989" w:rsidP="00FD2CEB">
            <w:pPr>
              <w:pStyle w:val="DataField11pt"/>
              <w:spacing w:line="240" w:lineRule="auto"/>
              <w:rPr>
                <w:bCs/>
                <w:szCs w:val="22"/>
              </w:rPr>
            </w:pPr>
            <w:r w:rsidRPr="00833148">
              <w:rPr>
                <w:bCs/>
                <w:szCs w:val="22"/>
              </w:rPr>
              <w:t>data collection site</w:t>
            </w:r>
          </w:p>
        </w:tc>
        <w:tc>
          <w:tcPr>
            <w:tcW w:w="3510" w:type="dxa"/>
            <w:tcBorders>
              <w:left w:val="nil"/>
              <w:bottom w:val="single" w:sz="4" w:space="0" w:color="auto"/>
              <w:right w:val="nil"/>
            </w:tcBorders>
          </w:tcPr>
          <w:p w:rsidR="00225989" w:rsidRPr="00EE1D7F" w:rsidRDefault="00EE1D7F" w:rsidP="00FD2CEB">
            <w:pPr>
              <w:pStyle w:val="DataField11pt"/>
              <w:spacing w:line="240" w:lineRule="auto"/>
              <w:rPr>
                <w:bCs/>
                <w:szCs w:val="22"/>
              </w:rPr>
            </w:pPr>
            <w:r w:rsidRPr="00EE1D7F">
              <w:rPr>
                <w:bCs/>
                <w:szCs w:val="22"/>
              </w:rPr>
              <w:t xml:space="preserve">Holmes, </w:t>
            </w:r>
            <w:proofErr w:type="spellStart"/>
            <w:r w:rsidR="00642F7E" w:rsidRPr="00EE1D7F">
              <w:rPr>
                <w:bCs/>
                <w:szCs w:val="22"/>
              </w:rPr>
              <w:t>Talma</w:t>
            </w:r>
            <w:r w:rsidR="00642F7E">
              <w:rPr>
                <w:bCs/>
                <w:szCs w:val="22"/>
              </w:rPr>
              <w:t>dge</w:t>
            </w:r>
            <w:proofErr w:type="spellEnd"/>
            <w:r w:rsidR="00642F7E">
              <w:rPr>
                <w:bCs/>
                <w:szCs w:val="22"/>
              </w:rPr>
              <w:t xml:space="preserve">, </w:t>
            </w:r>
            <w:r w:rsidRPr="00EE1D7F">
              <w:rPr>
                <w:bCs/>
                <w:szCs w:val="22"/>
              </w:rPr>
              <w:t>PhD</w:t>
            </w:r>
          </w:p>
        </w:tc>
        <w:tc>
          <w:tcPr>
            <w:tcW w:w="1908" w:type="dxa"/>
            <w:tcBorders>
              <w:left w:val="nil"/>
              <w:bottom w:val="single" w:sz="4" w:space="0" w:color="auto"/>
            </w:tcBorders>
          </w:tcPr>
          <w:p w:rsidR="00225989" w:rsidRPr="00833148" w:rsidRDefault="00EE1D7F" w:rsidP="00FD2CEB">
            <w:pPr>
              <w:pStyle w:val="DataField11pt"/>
              <w:spacing w:line="240" w:lineRule="auto"/>
              <w:rPr>
                <w:bCs/>
                <w:szCs w:val="22"/>
              </w:rPr>
            </w:pPr>
            <w:r>
              <w:rPr>
                <w:bCs/>
                <w:szCs w:val="22"/>
              </w:rPr>
              <w:t>Site-PI</w:t>
            </w:r>
          </w:p>
        </w:tc>
      </w:tr>
      <w:tr w:rsidR="00225989" w:rsidRPr="00833148" w:rsidTr="00F81B67">
        <w:tc>
          <w:tcPr>
            <w:tcW w:w="2898" w:type="dxa"/>
            <w:tcBorders>
              <w:bottom w:val="single" w:sz="4" w:space="0" w:color="auto"/>
              <w:right w:val="nil"/>
            </w:tcBorders>
          </w:tcPr>
          <w:p w:rsidR="00225989" w:rsidRPr="00833148" w:rsidRDefault="00225989" w:rsidP="00FD2CEB">
            <w:pPr>
              <w:pStyle w:val="DataField11pt"/>
              <w:spacing w:line="240" w:lineRule="auto"/>
              <w:rPr>
                <w:bCs/>
                <w:szCs w:val="22"/>
              </w:rPr>
            </w:pPr>
            <w:r w:rsidRPr="00833148">
              <w:rPr>
                <w:bCs/>
                <w:szCs w:val="22"/>
              </w:rPr>
              <w:t>10.</w:t>
            </w:r>
            <w:r>
              <w:rPr>
                <w:bCs/>
                <w:szCs w:val="22"/>
              </w:rPr>
              <w:t xml:space="preserve"> </w:t>
            </w:r>
            <w:r>
              <w:t xml:space="preserve">University of </w:t>
            </w:r>
            <w:smartTag w:uri="urn:schemas-microsoft-com:office:smarttags" w:element="place">
              <w:smartTag w:uri="urn:schemas-microsoft-com:office:smarttags" w:element="PlaceName">
                <w:r>
                  <w:t>Nebraska</w:t>
                </w:r>
              </w:smartTag>
              <w:r>
                <w:t xml:space="preserve"> </w:t>
              </w:r>
              <w:smartTag w:uri="urn:schemas-microsoft-com:office:smarttags" w:element="PlaceName">
                <w:r>
                  <w:t>Medical</w:t>
                </w:r>
              </w:smartTag>
              <w:r>
                <w:t xml:space="preserve"> </w:t>
              </w:r>
              <w:smartTag w:uri="urn:schemas-microsoft-com:office:smarttags" w:element="PlaceType">
                <w:r>
                  <w:t>Center</w:t>
                </w:r>
              </w:smartTag>
            </w:smartTag>
          </w:p>
        </w:tc>
        <w:tc>
          <w:tcPr>
            <w:tcW w:w="2700" w:type="dxa"/>
            <w:tcBorders>
              <w:left w:val="nil"/>
              <w:bottom w:val="single" w:sz="4" w:space="0" w:color="auto"/>
              <w:right w:val="nil"/>
            </w:tcBorders>
          </w:tcPr>
          <w:p w:rsidR="00225989" w:rsidRPr="00833148" w:rsidRDefault="00225989" w:rsidP="00FD2CEB">
            <w:pPr>
              <w:pStyle w:val="DataField11pt"/>
              <w:spacing w:line="240" w:lineRule="auto"/>
              <w:rPr>
                <w:bCs/>
                <w:szCs w:val="22"/>
              </w:rPr>
            </w:pPr>
            <w:r w:rsidRPr="00833148">
              <w:rPr>
                <w:bCs/>
                <w:szCs w:val="22"/>
              </w:rPr>
              <w:t>Secondary subcontract,</w:t>
            </w:r>
          </w:p>
          <w:p w:rsidR="00225989" w:rsidRPr="00833148" w:rsidRDefault="00225989" w:rsidP="00FD2CEB">
            <w:pPr>
              <w:pStyle w:val="DataField11pt"/>
              <w:spacing w:line="240" w:lineRule="auto"/>
              <w:rPr>
                <w:bCs/>
                <w:szCs w:val="22"/>
              </w:rPr>
            </w:pPr>
            <w:r w:rsidRPr="00833148">
              <w:rPr>
                <w:bCs/>
                <w:szCs w:val="22"/>
              </w:rPr>
              <w:t>data collection site</w:t>
            </w:r>
          </w:p>
        </w:tc>
        <w:tc>
          <w:tcPr>
            <w:tcW w:w="3510" w:type="dxa"/>
            <w:tcBorders>
              <w:left w:val="nil"/>
              <w:bottom w:val="single" w:sz="4" w:space="0" w:color="auto"/>
              <w:right w:val="nil"/>
            </w:tcBorders>
          </w:tcPr>
          <w:p w:rsidR="00225989" w:rsidRPr="008A288E" w:rsidRDefault="008A288E" w:rsidP="00FD2CEB">
            <w:pPr>
              <w:pStyle w:val="DataField11pt"/>
              <w:spacing w:line="240" w:lineRule="auto"/>
              <w:rPr>
                <w:bCs/>
                <w:szCs w:val="22"/>
              </w:rPr>
            </w:pPr>
            <w:r w:rsidRPr="008A288E">
              <w:rPr>
                <w:bCs/>
                <w:szCs w:val="22"/>
              </w:rPr>
              <w:t xml:space="preserve">Muelleman, </w:t>
            </w:r>
            <w:r w:rsidR="00642F7E">
              <w:rPr>
                <w:bCs/>
                <w:szCs w:val="22"/>
              </w:rPr>
              <w:t xml:space="preserve">Robert L., </w:t>
            </w:r>
            <w:r w:rsidRPr="008A288E">
              <w:rPr>
                <w:bCs/>
                <w:szCs w:val="22"/>
              </w:rPr>
              <w:t>MD</w:t>
            </w:r>
          </w:p>
        </w:tc>
        <w:tc>
          <w:tcPr>
            <w:tcW w:w="1908" w:type="dxa"/>
            <w:tcBorders>
              <w:left w:val="nil"/>
              <w:bottom w:val="single" w:sz="4" w:space="0" w:color="auto"/>
            </w:tcBorders>
          </w:tcPr>
          <w:p w:rsidR="00225989" w:rsidRPr="00833148" w:rsidRDefault="008A288E" w:rsidP="00FD2CEB">
            <w:pPr>
              <w:pStyle w:val="DataField11pt"/>
              <w:spacing w:line="240" w:lineRule="auto"/>
              <w:rPr>
                <w:bCs/>
                <w:szCs w:val="22"/>
              </w:rPr>
            </w:pPr>
            <w:r>
              <w:rPr>
                <w:bCs/>
                <w:szCs w:val="22"/>
              </w:rPr>
              <w:t>Site-PI</w:t>
            </w:r>
          </w:p>
        </w:tc>
      </w:tr>
    </w:tbl>
    <w:p w:rsidR="00225989" w:rsidRDefault="00225989" w:rsidP="00225989">
      <w:pPr>
        <w:pStyle w:val="DataField11pt"/>
        <w:spacing w:line="240" w:lineRule="auto"/>
        <w:rPr>
          <w:b/>
          <w:bCs/>
          <w:szCs w:val="22"/>
        </w:rPr>
      </w:pPr>
    </w:p>
    <w:p w:rsidR="0063442F" w:rsidRDefault="0063442F" w:rsidP="00225989">
      <w:pPr>
        <w:pStyle w:val="DataField11pt"/>
        <w:spacing w:line="240" w:lineRule="auto"/>
        <w:rPr>
          <w:b/>
          <w:bCs/>
          <w:szCs w:val="22"/>
        </w:rPr>
      </w:pPr>
    </w:p>
    <w:p w:rsidR="0063442F" w:rsidRDefault="0063442F" w:rsidP="00225989">
      <w:pPr>
        <w:pStyle w:val="DataField11pt"/>
        <w:spacing w:line="240" w:lineRule="auto"/>
        <w:rPr>
          <w:b/>
          <w:bCs/>
          <w:szCs w:val="22"/>
        </w:rPr>
      </w:pPr>
    </w:p>
    <w:p w:rsidR="0063442F" w:rsidRDefault="0063442F" w:rsidP="00225989">
      <w:pPr>
        <w:pStyle w:val="DataField11pt"/>
        <w:spacing w:line="240" w:lineRule="auto"/>
        <w:rPr>
          <w:b/>
          <w:bCs/>
          <w:szCs w:val="22"/>
        </w:rPr>
      </w:pPr>
    </w:p>
    <w:p w:rsidR="0063442F" w:rsidRDefault="0063442F" w:rsidP="00225989">
      <w:pPr>
        <w:pStyle w:val="DataField11pt"/>
        <w:spacing w:line="240" w:lineRule="auto"/>
        <w:rPr>
          <w:b/>
          <w:bCs/>
          <w:szCs w:val="22"/>
        </w:rPr>
      </w:pPr>
    </w:p>
    <w:p w:rsidR="0063442F" w:rsidRDefault="0063442F" w:rsidP="00225989">
      <w:pPr>
        <w:pStyle w:val="DataField11pt"/>
        <w:spacing w:line="240" w:lineRule="auto"/>
        <w:rPr>
          <w:b/>
          <w:bCs/>
          <w:szCs w:val="22"/>
        </w:rPr>
      </w:pPr>
    </w:p>
    <w:p w:rsidR="0063442F" w:rsidRPr="00235FD0" w:rsidRDefault="00CD5B1C" w:rsidP="00225989">
      <w:pPr>
        <w:pStyle w:val="DataField11pt"/>
        <w:spacing w:line="240" w:lineRule="auto"/>
        <w:rPr>
          <w:bCs/>
          <w:szCs w:val="22"/>
        </w:rPr>
      </w:pPr>
      <w:r>
        <w:rPr>
          <w:b/>
          <w:bCs/>
          <w:szCs w:val="22"/>
        </w:rPr>
        <w:br w:type="page"/>
      </w:r>
    </w:p>
    <w:p w:rsidR="00225989" w:rsidRPr="00235FD0" w:rsidRDefault="00225989" w:rsidP="00225989">
      <w:pPr>
        <w:pStyle w:val="DataField11pt"/>
        <w:pBdr>
          <w:top w:val="single" w:sz="4" w:space="1" w:color="auto"/>
          <w:left w:val="single" w:sz="4" w:space="4" w:color="auto"/>
          <w:bottom w:val="single" w:sz="4" w:space="1" w:color="auto"/>
          <w:right w:val="single" w:sz="4" w:space="4" w:color="auto"/>
        </w:pBdr>
        <w:spacing w:line="240" w:lineRule="auto"/>
        <w:jc w:val="center"/>
        <w:rPr>
          <w:b/>
          <w:bCs/>
          <w:szCs w:val="22"/>
        </w:rPr>
      </w:pPr>
      <w:r w:rsidRPr="00235FD0">
        <w:rPr>
          <w:b/>
          <w:bCs/>
          <w:szCs w:val="22"/>
        </w:rPr>
        <w:t xml:space="preserve">BUDGET JUSTIFICATION FOR UNIVERISITY OF </w:t>
      </w:r>
      <w:smartTag w:uri="urn:schemas-microsoft-com:office:smarttags" w:element="place">
        <w:smartTag w:uri="urn:schemas-microsoft-com:office:smarttags" w:element="PlaceName">
          <w:r w:rsidRPr="00235FD0">
            <w:rPr>
              <w:b/>
              <w:bCs/>
              <w:szCs w:val="22"/>
            </w:rPr>
            <w:t>MASSACHUSETTS</w:t>
          </w:r>
        </w:smartTag>
        <w:r w:rsidRPr="00235FD0">
          <w:rPr>
            <w:b/>
            <w:bCs/>
            <w:szCs w:val="22"/>
          </w:rPr>
          <w:t xml:space="preserve"> </w:t>
        </w:r>
        <w:smartTag w:uri="urn:schemas-microsoft-com:office:smarttags" w:element="PlaceName">
          <w:r w:rsidRPr="00235FD0">
            <w:rPr>
              <w:b/>
              <w:bCs/>
              <w:szCs w:val="22"/>
            </w:rPr>
            <w:t>MEDICAL</w:t>
          </w:r>
        </w:smartTag>
        <w:r w:rsidRPr="00235FD0">
          <w:rPr>
            <w:b/>
            <w:bCs/>
            <w:szCs w:val="22"/>
          </w:rPr>
          <w:t xml:space="preserve"> </w:t>
        </w:r>
        <w:smartTag w:uri="urn:schemas-microsoft-com:office:smarttags" w:element="PlaceType">
          <w:r w:rsidRPr="00235FD0">
            <w:rPr>
              <w:b/>
              <w:bCs/>
              <w:szCs w:val="22"/>
            </w:rPr>
            <w:t>SCHOOL</w:t>
          </w:r>
        </w:smartTag>
      </w:smartTag>
    </w:p>
    <w:p w:rsidR="00225989" w:rsidRPr="00235FD0" w:rsidRDefault="00225989" w:rsidP="00225989">
      <w:pPr>
        <w:pStyle w:val="DataField11pt"/>
        <w:pBdr>
          <w:top w:val="single" w:sz="4" w:space="1" w:color="auto"/>
          <w:left w:val="single" w:sz="4" w:space="4" w:color="auto"/>
          <w:bottom w:val="single" w:sz="4" w:space="1" w:color="auto"/>
          <w:right w:val="single" w:sz="4" w:space="4" w:color="auto"/>
        </w:pBdr>
        <w:spacing w:line="240" w:lineRule="auto"/>
        <w:jc w:val="center"/>
        <w:rPr>
          <w:color w:val="C0C0C0"/>
          <w:szCs w:val="22"/>
        </w:rPr>
      </w:pPr>
      <w:r w:rsidRPr="00235FD0">
        <w:rPr>
          <w:b/>
          <w:bCs/>
          <w:szCs w:val="22"/>
        </w:rPr>
        <w:t>(APPLICANT ORGANIZATION)</w:t>
      </w:r>
    </w:p>
    <w:p w:rsidR="00225989" w:rsidRPr="00235FD0" w:rsidRDefault="00225989" w:rsidP="00225989">
      <w:pPr>
        <w:pStyle w:val="DataField11pt"/>
        <w:spacing w:line="240" w:lineRule="auto"/>
        <w:rPr>
          <w:bCs/>
          <w:szCs w:val="22"/>
        </w:rPr>
      </w:pPr>
    </w:p>
    <w:p w:rsidR="00225989" w:rsidRPr="00235FD0" w:rsidRDefault="00225989" w:rsidP="00225989">
      <w:pPr>
        <w:pStyle w:val="Arial10BoldText"/>
        <w:spacing w:before="0" w:after="0"/>
        <w:rPr>
          <w:b w:val="0"/>
          <w:sz w:val="22"/>
          <w:szCs w:val="22"/>
        </w:rPr>
      </w:pPr>
      <w:r w:rsidRPr="00235FD0">
        <w:rPr>
          <w:b w:val="0"/>
          <w:sz w:val="22"/>
          <w:szCs w:val="22"/>
        </w:rPr>
        <w:tab/>
        <w:t xml:space="preserve">The total direct costs are calculated by adding the direct costs for the University </w:t>
      </w:r>
      <w:proofErr w:type="gramStart"/>
      <w:r w:rsidRPr="00235FD0">
        <w:rPr>
          <w:b w:val="0"/>
          <w:sz w:val="22"/>
          <w:szCs w:val="22"/>
        </w:rPr>
        <w:t>of</w:t>
      </w:r>
      <w:proofErr w:type="gramEnd"/>
      <w:r w:rsidRPr="00235FD0">
        <w:rPr>
          <w:b w:val="0"/>
          <w:sz w:val="22"/>
          <w:szCs w:val="22"/>
        </w:rPr>
        <w:t xml:space="preserve"> Massachusetts Medical School (UMass) and the direct costs from the consortium arrangements.  The total direct costs do not include the Facilities and Administration (F/A) for the subcontracts, as per NIH policy.  The total direct costs and total costs for each year are below the caps required by the RFA ($2,000,000/$3,000,000).</w:t>
      </w:r>
    </w:p>
    <w:p w:rsidR="00225989" w:rsidRPr="00235FD0" w:rsidRDefault="00225989" w:rsidP="00225989">
      <w:pPr>
        <w:pStyle w:val="DataField11pt"/>
        <w:spacing w:line="240" w:lineRule="auto"/>
        <w:rPr>
          <w:bCs/>
          <w:szCs w:val="22"/>
        </w:rPr>
      </w:pPr>
    </w:p>
    <w:p w:rsidR="00225989" w:rsidRPr="00235FD0" w:rsidRDefault="00225989" w:rsidP="00225989">
      <w:pPr>
        <w:pStyle w:val="DataField11pt"/>
        <w:spacing w:line="240" w:lineRule="auto"/>
        <w:rPr>
          <w:b/>
          <w:bCs/>
          <w:szCs w:val="22"/>
        </w:rPr>
      </w:pPr>
      <w:r w:rsidRPr="00235FD0">
        <w:rPr>
          <w:b/>
          <w:bCs/>
          <w:szCs w:val="22"/>
        </w:rPr>
        <w:t>Personnel</w:t>
      </w:r>
    </w:p>
    <w:p w:rsidR="00225989" w:rsidRDefault="00225989" w:rsidP="00225989">
      <w:pPr>
        <w:pStyle w:val="DataField11pt"/>
        <w:spacing w:line="240" w:lineRule="auto"/>
        <w:rPr>
          <w:szCs w:val="22"/>
        </w:rPr>
      </w:pPr>
      <w:r w:rsidRPr="00235FD0">
        <w:rPr>
          <w:szCs w:val="22"/>
        </w:rPr>
        <w:tab/>
      </w:r>
      <w:r w:rsidRPr="00862A5D">
        <w:rPr>
          <w:szCs w:val="22"/>
          <w:highlight w:val="yellow"/>
        </w:rPr>
        <w:t>For UMass, fringe rates are calculated at 27.</w:t>
      </w:r>
      <w:r w:rsidR="00897973" w:rsidRPr="00862A5D">
        <w:rPr>
          <w:szCs w:val="22"/>
          <w:highlight w:val="yellow"/>
        </w:rPr>
        <w:t>58</w:t>
      </w:r>
      <w:r w:rsidRPr="00862A5D">
        <w:rPr>
          <w:szCs w:val="22"/>
          <w:highlight w:val="yellow"/>
        </w:rPr>
        <w:t>% for medical school employees and 25% for clini</w:t>
      </w:r>
      <w:r w:rsidR="00A733A1">
        <w:rPr>
          <w:szCs w:val="22"/>
          <w:highlight w:val="yellow"/>
        </w:rPr>
        <w:t>cal employees.</w:t>
      </w:r>
      <w:r w:rsidRPr="00862A5D">
        <w:rPr>
          <w:szCs w:val="22"/>
          <w:highlight w:val="yellow"/>
        </w:rPr>
        <w:t xml:space="preserve">  The F/A rate </w:t>
      </w:r>
      <w:proofErr w:type="gramStart"/>
      <w:r w:rsidRPr="00862A5D">
        <w:rPr>
          <w:szCs w:val="22"/>
          <w:highlight w:val="yellow"/>
        </w:rPr>
        <w:t>is</w:t>
      </w:r>
      <w:proofErr w:type="gramEnd"/>
      <w:r w:rsidRPr="00862A5D">
        <w:rPr>
          <w:szCs w:val="22"/>
          <w:highlight w:val="yellow"/>
        </w:rPr>
        <w:t xml:space="preserve"> set at 64% in Year 1, and 64.5% thereafter.</w:t>
      </w:r>
    </w:p>
    <w:p w:rsidR="00A733A1" w:rsidRPr="00A733A1" w:rsidRDefault="00A733A1" w:rsidP="00225989">
      <w:pPr>
        <w:pStyle w:val="DataField11pt"/>
        <w:spacing w:line="240" w:lineRule="auto"/>
        <w:rPr>
          <w:b/>
          <w:szCs w:val="22"/>
        </w:rPr>
      </w:pPr>
      <w:r w:rsidRPr="00A733A1">
        <w:rPr>
          <w:b/>
          <w:szCs w:val="22"/>
          <w:highlight w:val="yellow"/>
        </w:rPr>
        <w:t>----Please check the current rates for fringe benefits and F/A.</w:t>
      </w:r>
    </w:p>
    <w:p w:rsidR="00225989" w:rsidRPr="00235FD0"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rPr>
      </w:pPr>
      <w:r w:rsidRPr="00235FD0">
        <w:rPr>
          <w:szCs w:val="22"/>
        </w:rPr>
        <w:tab/>
      </w:r>
      <w:r w:rsidRPr="0032245D">
        <w:rPr>
          <w:b/>
          <w:szCs w:val="22"/>
        </w:rPr>
        <w:t>Edwin D. Boudreaux, PhD,</w:t>
      </w:r>
      <w:r w:rsidRPr="00235FD0">
        <w:rPr>
          <w:szCs w:val="22"/>
        </w:rPr>
        <w:t xml:space="preserve"> is a Co-Principal Investigator </w:t>
      </w:r>
      <w:r w:rsidR="0032245D">
        <w:rPr>
          <w:szCs w:val="22"/>
        </w:rPr>
        <w:t xml:space="preserve">(Co-PI) </w:t>
      </w:r>
      <w:r w:rsidRPr="00235FD0">
        <w:rPr>
          <w:szCs w:val="22"/>
        </w:rPr>
        <w:t xml:space="preserve">and the Contact Principal Investigator for the study </w:t>
      </w:r>
      <w:r>
        <w:t>(</w:t>
      </w:r>
      <w:r w:rsidRPr="00184836">
        <w:t>3.6</w:t>
      </w:r>
      <w:r>
        <w:t xml:space="preserve"> </w:t>
      </w:r>
      <w:r w:rsidRPr="0070263C">
        <w:t>calendar months</w:t>
      </w:r>
      <w:r>
        <w:t xml:space="preserve"> in Years 1 and 5; </w:t>
      </w:r>
      <w:r w:rsidRPr="00184836">
        <w:t>3.0</w:t>
      </w:r>
      <w:r>
        <w:t xml:space="preserve"> calendar months in Years 2 through 4</w:t>
      </w:r>
      <w:r w:rsidRPr="0070263C">
        <w:t>)</w:t>
      </w:r>
      <w:r w:rsidRPr="00235FD0">
        <w:rPr>
          <w:szCs w:val="22"/>
        </w:rPr>
        <w:t xml:space="preserve">.  He is a clinical health psychologist who has been working in emergency medicine for 15 years.  He is Professor of Emergency Medicine and Director of the Division of Research for the Department of Emergency Medicine at UMass.  He has been a Steering Committee member for the Emergency Medicine Network (EMNet) and is currently chair of the Psychiatric Emergency Research Collaboration (PERC), which has a core mission to advance emergency mental health research.  Nearly all of his clinical and research experiences have been within general medical EDs (i.e., those without a dedicated psychiatric ED).  He has extensive experience with the screening, assessment, and management of suicide in the ED.  </w:t>
      </w:r>
      <w:r w:rsidR="00703B02">
        <w:rPr>
          <w:szCs w:val="22"/>
        </w:rPr>
        <w:t xml:space="preserve">As </w:t>
      </w:r>
      <w:r w:rsidR="0032245D">
        <w:rPr>
          <w:szCs w:val="22"/>
        </w:rPr>
        <w:t>summarized</w:t>
      </w:r>
      <w:r w:rsidR="00703B02">
        <w:rPr>
          <w:szCs w:val="22"/>
        </w:rPr>
        <w:t xml:space="preserve"> in his </w:t>
      </w:r>
      <w:proofErr w:type="spellStart"/>
      <w:r w:rsidR="00703B02">
        <w:rPr>
          <w:szCs w:val="22"/>
        </w:rPr>
        <w:t>biosketch</w:t>
      </w:r>
      <w:proofErr w:type="spellEnd"/>
      <w:r w:rsidR="00703B02">
        <w:rPr>
          <w:szCs w:val="22"/>
        </w:rPr>
        <w:t xml:space="preserve"> and the Preliminary Studies sections of the proposal, h</w:t>
      </w:r>
      <w:r w:rsidRPr="00235FD0">
        <w:rPr>
          <w:szCs w:val="22"/>
        </w:rPr>
        <w:t xml:space="preserve">e has published several </w:t>
      </w:r>
      <w:r w:rsidR="00703B02">
        <w:rPr>
          <w:szCs w:val="22"/>
        </w:rPr>
        <w:t xml:space="preserve">prospective screening </w:t>
      </w:r>
      <w:r w:rsidRPr="00235FD0">
        <w:rPr>
          <w:szCs w:val="22"/>
        </w:rPr>
        <w:t>studies that have examined mood disorders and suicidal ideation among ED patien</w:t>
      </w:r>
      <w:r w:rsidR="00703B02">
        <w:rPr>
          <w:szCs w:val="22"/>
        </w:rPr>
        <w:t xml:space="preserve">ts and </w:t>
      </w:r>
      <w:r w:rsidRPr="00235FD0">
        <w:rPr>
          <w:szCs w:val="22"/>
        </w:rPr>
        <w:t>has co-authored a paper with other EMNet investigators that examined epidemiological trends in ED visits for intentional self-harm using the National Hospital Ambulatory Medical Care Survey (NHAMCS).</w:t>
      </w:r>
      <w:r w:rsidR="0032245D">
        <w:rPr>
          <w:szCs w:val="22"/>
        </w:rPr>
        <w:t xml:space="preserve"> </w:t>
      </w:r>
      <w:r w:rsidRPr="00235FD0">
        <w:rPr>
          <w:szCs w:val="22"/>
        </w:rPr>
        <w:t xml:space="preserve">In addition to experience with mental health and suicide in the ED, he has considerable training and experience in screening, brief intervention, and referral to treatment (SBIRT) </w:t>
      </w:r>
      <w:r w:rsidR="002812D3">
        <w:rPr>
          <w:szCs w:val="22"/>
        </w:rPr>
        <w:t xml:space="preserve">methodologies [e.g., </w:t>
      </w:r>
      <w:r w:rsidRPr="00235FD0">
        <w:rPr>
          <w:szCs w:val="22"/>
        </w:rPr>
        <w:t>R03</w:t>
      </w:r>
      <w:r w:rsidR="00CF359D">
        <w:rPr>
          <w:szCs w:val="22"/>
        </w:rPr>
        <w:t xml:space="preserve"> </w:t>
      </w:r>
      <w:r w:rsidRPr="00235FD0">
        <w:rPr>
          <w:szCs w:val="22"/>
        </w:rPr>
        <w:t>AA015129</w:t>
      </w:r>
      <w:r w:rsidR="002812D3">
        <w:rPr>
          <w:szCs w:val="22"/>
        </w:rPr>
        <w:t xml:space="preserve">, </w:t>
      </w:r>
      <w:r w:rsidRPr="00235FD0">
        <w:rPr>
          <w:szCs w:val="22"/>
        </w:rPr>
        <w:t>R42</w:t>
      </w:r>
      <w:r w:rsidR="00CF359D">
        <w:rPr>
          <w:szCs w:val="22"/>
        </w:rPr>
        <w:t xml:space="preserve"> </w:t>
      </w:r>
      <w:r w:rsidRPr="00235FD0">
        <w:rPr>
          <w:szCs w:val="22"/>
        </w:rPr>
        <w:t>DA021455, K23</w:t>
      </w:r>
      <w:r w:rsidR="00CF359D">
        <w:rPr>
          <w:szCs w:val="22"/>
        </w:rPr>
        <w:t xml:space="preserve"> </w:t>
      </w:r>
      <w:r w:rsidRPr="00235FD0">
        <w:rPr>
          <w:szCs w:val="22"/>
        </w:rPr>
        <w:t>DA16698, R03</w:t>
      </w:r>
      <w:r w:rsidR="00CF359D">
        <w:rPr>
          <w:szCs w:val="22"/>
        </w:rPr>
        <w:t xml:space="preserve"> </w:t>
      </w:r>
      <w:r w:rsidRPr="00235FD0">
        <w:rPr>
          <w:szCs w:val="22"/>
        </w:rPr>
        <w:t>AA015129].  Finally, Dr. Boudreaux has published review articles and numerous original studies pertaining to continuous quality improvement methods and a range of ED patient outcomes, including pain management, tobacco quit-center referrals, and patient satisfaction.</w:t>
      </w:r>
      <w:r w:rsidR="0032245D" w:rsidRPr="0032245D">
        <w:t xml:space="preserve"> </w:t>
      </w:r>
      <w:r w:rsidR="002812D3">
        <w:t xml:space="preserve"> All of these experiences are relevant to the proposed studies.</w:t>
      </w:r>
      <w:r w:rsidR="0032245D">
        <w:t xml:space="preserve"> </w:t>
      </w:r>
      <w:r w:rsidR="002812D3">
        <w:t xml:space="preserve"> </w:t>
      </w:r>
      <w:r w:rsidR="0032245D">
        <w:t>Dr. Boudreaux’s research on mental health issues in the ED setting led to his participation in the NIH’s Roundtable on Advancing Research on Neurological and Psychiatric Emergencies in December, 2008. </w:t>
      </w:r>
    </w:p>
    <w:p w:rsidR="00225989" w:rsidRPr="00235FD0" w:rsidRDefault="00225989" w:rsidP="00225989">
      <w:pPr>
        <w:pStyle w:val="DataField11pt"/>
        <w:spacing w:line="240" w:lineRule="auto"/>
        <w:rPr>
          <w:szCs w:val="22"/>
        </w:rPr>
      </w:pPr>
      <w:r w:rsidRPr="00235FD0">
        <w:rPr>
          <w:szCs w:val="22"/>
        </w:rPr>
        <w:tab/>
        <w:t>As Co-PI, he will share responsibilities with Drs. Miller and Camargo for overseeing the execution of the two studies and ensuring that all milestones are achieved on time.  Together, they will (a) set the agenda for all Steering Committee meetings; (b) finalize the research protocols, including the assessment instruments, enrollment and outcomes assessment schedules, study protocols, Manual of Procedures, and Intervention Manuals; (c) oversee the implementation of the study protocols, research personnel training, and data collection at all ten sites; (d) assist Drs. Tsai (statistician), Sambamoorthi (economist), and Clark (electronic database systems expert) with data analyses and interpretation; (e) coordinate scientific presentation and manuscript preparation efforts; (f) communicate with the collaborative NIH representative; and (g) complete all reporting requirements for NIH.  Dr. Boudreaux’s effort is higher in Years 1 and 5 reflecting the greater effort needed to begin the study (Year 1) and to complete the data analyses and manuscript preparation (Year 5).</w:t>
      </w:r>
    </w:p>
    <w:p w:rsidR="00225989" w:rsidRPr="00235FD0" w:rsidRDefault="00225989" w:rsidP="00225989">
      <w:pPr>
        <w:pStyle w:val="DataField11pt"/>
        <w:spacing w:line="240" w:lineRule="auto"/>
        <w:rPr>
          <w:szCs w:val="22"/>
        </w:rPr>
      </w:pPr>
    </w:p>
    <w:p w:rsidR="00225989" w:rsidRDefault="00225989" w:rsidP="00CF359D">
      <w:pPr>
        <w:rPr>
          <w:rFonts w:ascii="Arial" w:hAnsi="Arial" w:cs="Arial"/>
          <w:sz w:val="22"/>
          <w:szCs w:val="22"/>
        </w:rPr>
      </w:pPr>
      <w:r w:rsidRPr="00184836">
        <w:rPr>
          <w:rFonts w:ascii="Arial" w:hAnsi="Arial" w:cs="Arial"/>
          <w:sz w:val="22"/>
          <w:szCs w:val="22"/>
        </w:rPr>
        <w:tab/>
      </w:r>
      <w:smartTag w:uri="urn:schemas-microsoft-com:office:smarttags" w:element="PersonName">
        <w:r w:rsidRPr="0032245D">
          <w:rPr>
            <w:rFonts w:ascii="Arial" w:hAnsi="Arial" w:cs="Arial"/>
            <w:b/>
            <w:sz w:val="22"/>
            <w:szCs w:val="22"/>
          </w:rPr>
          <w:t>Edward Boyer</w:t>
        </w:r>
      </w:smartTag>
      <w:r w:rsidRPr="0032245D">
        <w:rPr>
          <w:rFonts w:ascii="Arial" w:hAnsi="Arial" w:cs="Arial"/>
          <w:b/>
          <w:sz w:val="22"/>
          <w:szCs w:val="22"/>
        </w:rPr>
        <w:t>, MD, PhD</w:t>
      </w:r>
      <w:r w:rsidRPr="00184836">
        <w:rPr>
          <w:rFonts w:ascii="Arial" w:hAnsi="Arial" w:cs="Arial"/>
          <w:sz w:val="22"/>
          <w:szCs w:val="22"/>
        </w:rPr>
        <w:t xml:space="preserve"> is a Co-Investigator </w:t>
      </w:r>
      <w:r w:rsidRPr="002C1BC7">
        <w:rPr>
          <w:rFonts w:ascii="Arial" w:hAnsi="Arial" w:cs="Arial"/>
          <w:sz w:val="22"/>
          <w:szCs w:val="22"/>
        </w:rPr>
        <w:t>(</w:t>
      </w:r>
      <w:r>
        <w:rPr>
          <w:rFonts w:ascii="Arial" w:hAnsi="Arial" w:cs="Arial"/>
          <w:sz w:val="22"/>
          <w:szCs w:val="22"/>
        </w:rPr>
        <w:t>0.</w:t>
      </w:r>
      <w:r w:rsidRPr="002C1BC7">
        <w:rPr>
          <w:rFonts w:ascii="Arial" w:hAnsi="Arial" w:cs="Arial"/>
          <w:sz w:val="22"/>
          <w:szCs w:val="22"/>
        </w:rPr>
        <w:t xml:space="preserve">6 calendar months in Years 1 and 5; </w:t>
      </w:r>
      <w:r>
        <w:rPr>
          <w:rFonts w:ascii="Arial" w:hAnsi="Arial" w:cs="Arial"/>
          <w:sz w:val="22"/>
          <w:szCs w:val="22"/>
        </w:rPr>
        <w:t>0.24</w:t>
      </w:r>
      <w:r w:rsidRPr="002C1BC7">
        <w:rPr>
          <w:rFonts w:ascii="Arial" w:hAnsi="Arial" w:cs="Arial"/>
          <w:sz w:val="22"/>
          <w:szCs w:val="22"/>
        </w:rPr>
        <w:t xml:space="preserve"> calendar months in Years 2 through 4)</w:t>
      </w:r>
      <w:r>
        <w:rPr>
          <w:rFonts w:ascii="Arial" w:hAnsi="Arial" w:cs="Arial"/>
          <w:sz w:val="22"/>
          <w:szCs w:val="22"/>
        </w:rPr>
        <w:t xml:space="preserve">.  </w:t>
      </w:r>
      <w:r w:rsidR="0032245D" w:rsidRPr="0032245D">
        <w:rPr>
          <w:rFonts w:ascii="Arial" w:hAnsi="Arial" w:cs="Arial"/>
          <w:sz w:val="22"/>
          <w:szCs w:val="22"/>
        </w:rPr>
        <w:t>Dr. Boyer is an attending physician at University of Massachusetts-Memorial Medical Cente</w:t>
      </w:r>
      <w:r w:rsidR="0032245D">
        <w:rPr>
          <w:rFonts w:ascii="Arial" w:hAnsi="Arial" w:cs="Arial"/>
          <w:sz w:val="22"/>
          <w:szCs w:val="22"/>
        </w:rPr>
        <w:t>r where he is the Chief of the D</w:t>
      </w:r>
      <w:r w:rsidR="0032245D" w:rsidRPr="0032245D">
        <w:rPr>
          <w:rFonts w:ascii="Arial" w:hAnsi="Arial" w:cs="Arial"/>
          <w:sz w:val="22"/>
          <w:szCs w:val="22"/>
        </w:rPr>
        <w:t xml:space="preserve">ivision of </w:t>
      </w:r>
      <w:r w:rsidR="0032245D">
        <w:rPr>
          <w:rFonts w:ascii="Arial" w:hAnsi="Arial" w:cs="Arial"/>
          <w:sz w:val="22"/>
          <w:szCs w:val="22"/>
        </w:rPr>
        <w:t>Medical Toxicology and the Director of the Medical Toxicology Fellowship T</w:t>
      </w:r>
      <w:r w:rsidR="002812D3">
        <w:rPr>
          <w:rFonts w:ascii="Arial" w:hAnsi="Arial" w:cs="Arial"/>
          <w:sz w:val="22"/>
          <w:szCs w:val="22"/>
        </w:rPr>
        <w:t xml:space="preserve">raining </w:t>
      </w:r>
      <w:proofErr w:type="spellStart"/>
      <w:r w:rsidR="0032245D">
        <w:rPr>
          <w:rFonts w:ascii="Arial" w:hAnsi="Arial" w:cs="Arial"/>
          <w:sz w:val="22"/>
          <w:szCs w:val="22"/>
        </w:rPr>
        <w:t>P</w:t>
      </w:r>
      <w:r w:rsidR="0032245D" w:rsidRPr="0032245D">
        <w:rPr>
          <w:rFonts w:ascii="Arial" w:hAnsi="Arial" w:cs="Arial"/>
          <w:sz w:val="22"/>
          <w:szCs w:val="22"/>
        </w:rPr>
        <w:t>ogram</w:t>
      </w:r>
      <w:proofErr w:type="spellEnd"/>
      <w:r w:rsidR="0032245D" w:rsidRPr="0032245D">
        <w:rPr>
          <w:rFonts w:ascii="Arial" w:hAnsi="Arial" w:cs="Arial"/>
          <w:sz w:val="22"/>
          <w:szCs w:val="22"/>
        </w:rPr>
        <w:t xml:space="preserve">.  Dr. Boyer is an Assistant </w:t>
      </w:r>
      <w:r w:rsidR="0032245D">
        <w:rPr>
          <w:rFonts w:ascii="Arial" w:hAnsi="Arial" w:cs="Arial"/>
          <w:sz w:val="22"/>
          <w:szCs w:val="22"/>
        </w:rPr>
        <w:t xml:space="preserve">Professor </w:t>
      </w:r>
      <w:r w:rsidR="0032245D" w:rsidRPr="0032245D">
        <w:rPr>
          <w:rFonts w:ascii="Arial" w:hAnsi="Arial" w:cs="Arial"/>
          <w:sz w:val="22"/>
          <w:szCs w:val="22"/>
        </w:rPr>
        <w:t xml:space="preserve">in Pediatrics at Children’s Hospital and a Lecturer in Pediatrics at </w:t>
      </w:r>
      <w:smartTag w:uri="urn:schemas-microsoft-com:office:smarttags" w:element="place">
        <w:smartTag w:uri="urn:schemas-microsoft-com:office:smarttags" w:element="PlaceName">
          <w:r w:rsidR="0032245D" w:rsidRPr="0032245D">
            <w:rPr>
              <w:rFonts w:ascii="Arial" w:hAnsi="Arial" w:cs="Arial"/>
              <w:sz w:val="22"/>
              <w:szCs w:val="22"/>
            </w:rPr>
            <w:t>Harvard</w:t>
          </w:r>
        </w:smartTag>
        <w:r w:rsidR="0032245D" w:rsidRPr="0032245D">
          <w:rPr>
            <w:rFonts w:ascii="Arial" w:hAnsi="Arial" w:cs="Arial"/>
            <w:sz w:val="22"/>
            <w:szCs w:val="22"/>
          </w:rPr>
          <w:t xml:space="preserve"> </w:t>
        </w:r>
        <w:smartTag w:uri="urn:schemas-microsoft-com:office:smarttags" w:element="PlaceName">
          <w:r w:rsidR="0032245D" w:rsidRPr="0032245D">
            <w:rPr>
              <w:rFonts w:ascii="Arial" w:hAnsi="Arial" w:cs="Arial"/>
              <w:sz w:val="22"/>
              <w:szCs w:val="22"/>
            </w:rPr>
            <w:t>Medical</w:t>
          </w:r>
        </w:smartTag>
        <w:r w:rsidR="0032245D" w:rsidRPr="0032245D">
          <w:rPr>
            <w:rFonts w:ascii="Arial" w:hAnsi="Arial" w:cs="Arial"/>
            <w:sz w:val="22"/>
            <w:szCs w:val="22"/>
          </w:rPr>
          <w:t xml:space="preserve"> </w:t>
        </w:r>
        <w:smartTag w:uri="urn:schemas-microsoft-com:office:smarttags" w:element="PlaceType">
          <w:r w:rsidR="0032245D" w:rsidRPr="0032245D">
            <w:rPr>
              <w:rFonts w:ascii="Arial" w:hAnsi="Arial" w:cs="Arial"/>
              <w:sz w:val="22"/>
              <w:szCs w:val="22"/>
            </w:rPr>
            <w:t>School</w:t>
          </w:r>
        </w:smartTag>
      </w:smartTag>
      <w:r w:rsidR="0032245D" w:rsidRPr="0032245D">
        <w:rPr>
          <w:rFonts w:ascii="Arial" w:hAnsi="Arial" w:cs="Arial"/>
          <w:sz w:val="22"/>
          <w:szCs w:val="22"/>
        </w:rPr>
        <w:t xml:space="preserve"> and Staff Toxicologist to the Massachusetts Poison Control System.</w:t>
      </w:r>
      <w:r w:rsidR="0032245D">
        <w:rPr>
          <w:rFonts w:ascii="Arial" w:hAnsi="Arial" w:cs="Arial"/>
          <w:sz w:val="22"/>
          <w:szCs w:val="22"/>
        </w:rPr>
        <w:t xml:space="preserve"> He is a</w:t>
      </w:r>
      <w:r w:rsidR="0032245D" w:rsidRPr="0032245D">
        <w:rPr>
          <w:rFonts w:ascii="Arial" w:hAnsi="Arial" w:cs="Arial"/>
          <w:sz w:val="22"/>
          <w:szCs w:val="22"/>
        </w:rPr>
        <w:t xml:space="preserve">ble to provide depth in the area of substance abuse, toxicology, and how they relate to suicidal behavior. </w:t>
      </w:r>
      <w:r w:rsidR="0032245D">
        <w:rPr>
          <w:rFonts w:ascii="Arial" w:hAnsi="Arial" w:cs="Arial"/>
          <w:sz w:val="22"/>
          <w:szCs w:val="22"/>
        </w:rPr>
        <w:t xml:space="preserve">He is the site-PI </w:t>
      </w:r>
      <w:r w:rsidR="0032245D" w:rsidRPr="0032245D">
        <w:rPr>
          <w:rFonts w:ascii="Arial" w:hAnsi="Arial" w:cs="Arial"/>
          <w:sz w:val="22"/>
          <w:szCs w:val="22"/>
        </w:rPr>
        <w:t>at the only recruitment site for a NIDA grant funded under an R01 mechanism entitled, Risk Factors For Severe Opioid-Related Overdose (ORO)</w:t>
      </w:r>
      <w:r w:rsidR="0032245D">
        <w:rPr>
          <w:rFonts w:ascii="Arial" w:hAnsi="Arial" w:cs="Arial"/>
          <w:sz w:val="22"/>
          <w:szCs w:val="22"/>
        </w:rPr>
        <w:t xml:space="preserve"> [</w:t>
      </w:r>
      <w:r w:rsidR="0032245D" w:rsidRPr="0032245D">
        <w:rPr>
          <w:rFonts w:ascii="Arial" w:hAnsi="Arial" w:cs="Arial"/>
          <w:sz w:val="22"/>
          <w:szCs w:val="22"/>
        </w:rPr>
        <w:t>Wines</w:t>
      </w:r>
      <w:r w:rsidR="0032245D">
        <w:rPr>
          <w:rFonts w:ascii="Arial" w:hAnsi="Arial" w:cs="Arial"/>
          <w:sz w:val="22"/>
          <w:szCs w:val="22"/>
        </w:rPr>
        <w:t xml:space="preserve"> R01 </w:t>
      </w:r>
      <w:r w:rsidR="0032245D" w:rsidRPr="0032245D">
        <w:rPr>
          <w:rFonts w:ascii="Arial" w:hAnsi="Arial" w:cs="Arial"/>
          <w:sz w:val="22"/>
          <w:szCs w:val="22"/>
        </w:rPr>
        <w:t>DA020030</w:t>
      </w:r>
      <w:r w:rsidR="0032245D">
        <w:rPr>
          <w:rFonts w:ascii="Arial" w:hAnsi="Arial" w:cs="Arial"/>
          <w:sz w:val="22"/>
          <w:szCs w:val="22"/>
        </w:rPr>
        <w:t>]</w:t>
      </w:r>
      <w:r w:rsidR="0032245D" w:rsidRPr="0032245D">
        <w:rPr>
          <w:rFonts w:ascii="Arial" w:hAnsi="Arial" w:cs="Arial"/>
          <w:sz w:val="22"/>
          <w:szCs w:val="22"/>
        </w:rPr>
        <w:t>. This investigation focuse</w:t>
      </w:r>
      <w:r w:rsidR="0032245D">
        <w:rPr>
          <w:rFonts w:ascii="Arial" w:hAnsi="Arial" w:cs="Arial"/>
          <w:sz w:val="22"/>
          <w:szCs w:val="22"/>
        </w:rPr>
        <w:t>s</w:t>
      </w:r>
      <w:r w:rsidR="0032245D" w:rsidRPr="0032245D">
        <w:rPr>
          <w:rFonts w:ascii="Arial" w:hAnsi="Arial" w:cs="Arial"/>
          <w:sz w:val="22"/>
          <w:szCs w:val="22"/>
        </w:rPr>
        <w:t xml:space="preserve"> on the assessment of </w:t>
      </w:r>
      <w:proofErr w:type="spellStart"/>
      <w:r w:rsidR="0032245D" w:rsidRPr="0032245D">
        <w:rPr>
          <w:rFonts w:ascii="Arial" w:hAnsi="Arial" w:cs="Arial"/>
          <w:sz w:val="22"/>
          <w:szCs w:val="22"/>
        </w:rPr>
        <w:t>suicidality</w:t>
      </w:r>
      <w:proofErr w:type="spellEnd"/>
      <w:r w:rsidR="0032245D" w:rsidRPr="0032245D">
        <w:rPr>
          <w:rFonts w:ascii="Arial" w:hAnsi="Arial" w:cs="Arial"/>
          <w:sz w:val="22"/>
          <w:szCs w:val="22"/>
        </w:rPr>
        <w:t xml:space="preserve"> of individuals presenting to the ED with the chief </w:t>
      </w:r>
      <w:r w:rsidR="0032245D" w:rsidRPr="0032245D">
        <w:rPr>
          <w:rFonts w:ascii="Arial" w:hAnsi="Arial" w:cs="Arial"/>
          <w:sz w:val="22"/>
          <w:szCs w:val="22"/>
        </w:rPr>
        <w:lastRenderedPageBreak/>
        <w:t xml:space="preserve">complaint of drug overdose.  In addition, </w:t>
      </w:r>
      <w:r w:rsidR="0032245D">
        <w:rPr>
          <w:rFonts w:ascii="Arial" w:hAnsi="Arial" w:cs="Arial"/>
          <w:sz w:val="22"/>
          <w:szCs w:val="22"/>
        </w:rPr>
        <w:t>Dr. Boyer is the PI</w:t>
      </w:r>
      <w:r w:rsidR="0032245D" w:rsidRPr="0032245D">
        <w:rPr>
          <w:rFonts w:ascii="Arial" w:hAnsi="Arial" w:cs="Arial"/>
          <w:sz w:val="22"/>
          <w:szCs w:val="22"/>
        </w:rPr>
        <w:t xml:space="preserve"> of a NIDA-funded R21 that recruited over 900 substance-abusing </w:t>
      </w:r>
      <w:r w:rsidR="0032245D">
        <w:rPr>
          <w:rFonts w:ascii="Arial" w:hAnsi="Arial" w:cs="Arial"/>
          <w:sz w:val="22"/>
          <w:szCs w:val="22"/>
        </w:rPr>
        <w:t>ED</w:t>
      </w:r>
      <w:r w:rsidR="0032245D" w:rsidRPr="0032245D">
        <w:rPr>
          <w:rFonts w:ascii="Arial" w:hAnsi="Arial" w:cs="Arial"/>
          <w:sz w:val="22"/>
          <w:szCs w:val="22"/>
        </w:rPr>
        <w:t xml:space="preserve"> patients, many of whom had psychiatric comorbidities</w:t>
      </w:r>
      <w:r w:rsidR="0032245D">
        <w:rPr>
          <w:rFonts w:ascii="Arial" w:hAnsi="Arial" w:cs="Arial"/>
          <w:sz w:val="22"/>
          <w:szCs w:val="22"/>
        </w:rPr>
        <w:t>, including suicidal ideation</w:t>
      </w:r>
      <w:r w:rsidR="0032245D" w:rsidRPr="0032245D">
        <w:rPr>
          <w:rFonts w:ascii="Arial" w:hAnsi="Arial" w:cs="Arial"/>
          <w:sz w:val="22"/>
          <w:szCs w:val="22"/>
        </w:rPr>
        <w:t xml:space="preserve">.  </w:t>
      </w:r>
      <w:r w:rsidR="0032245D">
        <w:rPr>
          <w:rFonts w:ascii="Arial" w:hAnsi="Arial" w:cs="Arial"/>
          <w:sz w:val="22"/>
          <w:szCs w:val="22"/>
        </w:rPr>
        <w:t>Finally, he</w:t>
      </w:r>
      <w:r w:rsidR="0032245D" w:rsidRPr="0032245D">
        <w:rPr>
          <w:rFonts w:ascii="Arial" w:hAnsi="Arial" w:cs="Arial"/>
          <w:sz w:val="22"/>
          <w:szCs w:val="22"/>
        </w:rPr>
        <w:t xml:space="preserve"> can lend considerable exper</w:t>
      </w:r>
      <w:r w:rsidR="0032245D">
        <w:rPr>
          <w:rFonts w:ascii="Arial" w:hAnsi="Arial" w:cs="Arial"/>
          <w:sz w:val="22"/>
          <w:szCs w:val="22"/>
        </w:rPr>
        <w:t xml:space="preserve">tise </w:t>
      </w:r>
      <w:r w:rsidR="0032245D" w:rsidRPr="0032245D">
        <w:rPr>
          <w:rFonts w:ascii="Arial" w:hAnsi="Arial" w:cs="Arial"/>
          <w:sz w:val="22"/>
          <w:szCs w:val="22"/>
        </w:rPr>
        <w:t xml:space="preserve">to the identification, recruitment, and study of patients in </w:t>
      </w:r>
      <w:r w:rsidR="0032245D">
        <w:rPr>
          <w:rFonts w:ascii="Arial" w:hAnsi="Arial" w:cs="Arial"/>
          <w:sz w:val="22"/>
          <w:szCs w:val="22"/>
        </w:rPr>
        <w:t xml:space="preserve">the </w:t>
      </w:r>
      <w:r w:rsidR="0032245D" w:rsidRPr="0032245D">
        <w:rPr>
          <w:rFonts w:ascii="Arial" w:hAnsi="Arial" w:cs="Arial"/>
          <w:sz w:val="22"/>
          <w:szCs w:val="22"/>
        </w:rPr>
        <w:t xml:space="preserve">difficult </w:t>
      </w:r>
      <w:r w:rsidR="0032245D">
        <w:rPr>
          <w:rFonts w:ascii="Arial" w:hAnsi="Arial" w:cs="Arial"/>
          <w:sz w:val="22"/>
          <w:szCs w:val="22"/>
        </w:rPr>
        <w:t xml:space="preserve">ED </w:t>
      </w:r>
      <w:r w:rsidR="0032245D" w:rsidRPr="0032245D">
        <w:rPr>
          <w:rFonts w:ascii="Arial" w:hAnsi="Arial" w:cs="Arial"/>
          <w:sz w:val="22"/>
          <w:szCs w:val="22"/>
        </w:rPr>
        <w:t xml:space="preserve">environment. </w:t>
      </w:r>
    </w:p>
    <w:p w:rsidR="00225989" w:rsidRPr="00184836" w:rsidRDefault="00225989" w:rsidP="00225989">
      <w:pPr>
        <w:ind w:firstLine="720"/>
        <w:rPr>
          <w:rFonts w:ascii="Arial" w:hAnsi="Arial" w:cs="Arial"/>
          <w:sz w:val="22"/>
          <w:szCs w:val="22"/>
        </w:rPr>
      </w:pPr>
    </w:p>
    <w:p w:rsidR="002812D3" w:rsidRDefault="00225989" w:rsidP="00225989">
      <w:pPr>
        <w:pStyle w:val="DataField11pt"/>
        <w:spacing w:line="240" w:lineRule="auto"/>
        <w:rPr>
          <w:szCs w:val="22"/>
        </w:rPr>
      </w:pPr>
      <w:r w:rsidRPr="00235FD0">
        <w:rPr>
          <w:szCs w:val="22"/>
        </w:rPr>
        <w:tab/>
      </w:r>
      <w:r w:rsidRPr="0032245D">
        <w:rPr>
          <w:b/>
          <w:szCs w:val="22"/>
        </w:rPr>
        <w:t>Usha Sambamoorthi, PhD</w:t>
      </w:r>
      <w:r w:rsidRPr="00235FD0">
        <w:rPr>
          <w:szCs w:val="22"/>
        </w:rPr>
        <w:t xml:space="preserve"> is a Co-Investigator </w:t>
      </w:r>
      <w:r w:rsidRPr="00D82846">
        <w:t>(</w:t>
      </w:r>
      <w:r w:rsidRPr="00AB7256">
        <w:rPr>
          <w:szCs w:val="22"/>
        </w:rPr>
        <w:t xml:space="preserve">2.4 calendar months in Year 1; </w:t>
      </w:r>
      <w:r w:rsidRPr="00AB7256">
        <w:t xml:space="preserve">0.6 calendar months in Years 2 through 4; </w:t>
      </w:r>
      <w:r w:rsidRPr="00AB7256">
        <w:rPr>
          <w:szCs w:val="22"/>
        </w:rPr>
        <w:t>3.6 calendar months in Year 5)</w:t>
      </w:r>
      <w:r w:rsidRPr="00235FD0">
        <w:rPr>
          <w:szCs w:val="22"/>
        </w:rPr>
        <w:t xml:space="preserve">. Dr. Sambamoorthi has 25 years of experience in health services research and is nationally known both as content and methods expert in health services research.  Her primary appointment is in the Department of Psychiatry, </w:t>
      </w:r>
      <w:smartTag w:uri="urn:schemas-microsoft-com:office:smarttags" w:element="place">
        <w:smartTag w:uri="urn:schemas-microsoft-com:office:smarttags" w:element="PlaceName">
          <w:r w:rsidRPr="00235FD0">
            <w:rPr>
              <w:szCs w:val="22"/>
            </w:rPr>
            <w:t>UMASS</w:t>
          </w:r>
        </w:smartTag>
        <w:r w:rsidRPr="00235FD0">
          <w:rPr>
            <w:szCs w:val="22"/>
          </w:rPr>
          <w:t xml:space="preserve"> </w:t>
        </w:r>
        <w:smartTag w:uri="urn:schemas-microsoft-com:office:smarttags" w:element="PlaceName">
          <w:r w:rsidRPr="00235FD0">
            <w:rPr>
              <w:szCs w:val="22"/>
            </w:rPr>
            <w:t>Medical</w:t>
          </w:r>
        </w:smartTag>
        <w:r w:rsidRPr="00235FD0">
          <w:rPr>
            <w:szCs w:val="22"/>
          </w:rPr>
          <w:t xml:space="preserve"> </w:t>
        </w:r>
        <w:smartTag w:uri="urn:schemas-microsoft-com:office:smarttags" w:element="PlaceType">
          <w:r w:rsidRPr="00235FD0">
            <w:rPr>
              <w:szCs w:val="22"/>
            </w:rPr>
            <w:t>School</w:t>
          </w:r>
        </w:smartTag>
      </w:smartTag>
      <w:r w:rsidRPr="00235FD0">
        <w:rPr>
          <w:szCs w:val="22"/>
        </w:rPr>
        <w:t xml:space="preserve">. She holds secondary affiliations with VA HSR&amp;D centers, </w:t>
      </w:r>
      <w:smartTag w:uri="urn:schemas-microsoft-com:office:smarttags" w:element="PlaceType">
        <w:r w:rsidRPr="00235FD0">
          <w:rPr>
            <w:szCs w:val="22"/>
          </w:rPr>
          <w:t>School</w:t>
        </w:r>
      </w:smartTag>
      <w:r w:rsidRPr="00235FD0">
        <w:rPr>
          <w:szCs w:val="22"/>
        </w:rPr>
        <w:t xml:space="preserve"> of </w:t>
      </w:r>
      <w:smartTag w:uri="urn:schemas-microsoft-com:office:smarttags" w:element="PlaceName">
        <w:r w:rsidRPr="00235FD0">
          <w:rPr>
            <w:szCs w:val="22"/>
          </w:rPr>
          <w:t>Public Health</w:t>
        </w:r>
      </w:smartTag>
      <w:r w:rsidRPr="00235FD0">
        <w:rPr>
          <w:szCs w:val="22"/>
        </w:rPr>
        <w:t xml:space="preserve">, UMDNJ, Morehouse School of Medicine, </w:t>
      </w:r>
      <w:proofErr w:type="gramStart"/>
      <w:smartTag w:uri="urn:schemas-microsoft-com:office:smarttags" w:element="place">
        <w:smartTag w:uri="urn:schemas-microsoft-com:office:smarttags" w:element="City">
          <w:r w:rsidRPr="00235FD0">
            <w:rPr>
              <w:szCs w:val="22"/>
            </w:rPr>
            <w:t>Atlanta</w:t>
          </w:r>
        </w:smartTag>
      </w:smartTag>
      <w:proofErr w:type="gramEnd"/>
      <w:r w:rsidRPr="00235FD0">
        <w:rPr>
          <w:szCs w:val="22"/>
        </w:rPr>
        <w:t xml:space="preserve">.  She has </w:t>
      </w:r>
      <w:r w:rsidR="002812D3" w:rsidRPr="00235FD0">
        <w:rPr>
          <w:szCs w:val="22"/>
        </w:rPr>
        <w:t>doctoral level training in economics</w:t>
      </w:r>
      <w:r w:rsidR="002812D3">
        <w:rPr>
          <w:szCs w:val="22"/>
        </w:rPr>
        <w:t xml:space="preserve"> and has </w:t>
      </w:r>
      <w:r w:rsidRPr="00235FD0">
        <w:rPr>
          <w:szCs w:val="22"/>
        </w:rPr>
        <w:t>been principal, co-principal, and co-investigator on many NIH, AHRQ and VHA funded projects.  Dr. Sambamoorthi is currently working on cost-effectiveness of depression treatment, longitudinal healthcare expenditures among veterans with diabetes, the interaction between physical and mental illness care, treatment of individuals with co-occurring medical, mental and/or substance use.  Her research has demonstrated that the secondary data analyses with insurance claims (Medicaid, Medicare, VHA administrative data) are well suited to answer many of the urgent policy a</w:t>
      </w:r>
      <w:r w:rsidR="002812D3">
        <w:rPr>
          <w:szCs w:val="22"/>
        </w:rPr>
        <w:t>nd service delivery questions.</w:t>
      </w:r>
    </w:p>
    <w:p w:rsidR="00225989" w:rsidRPr="00235FD0" w:rsidRDefault="002812D3" w:rsidP="00225989">
      <w:pPr>
        <w:pStyle w:val="DataField11pt"/>
        <w:spacing w:line="240" w:lineRule="auto"/>
        <w:rPr>
          <w:szCs w:val="22"/>
        </w:rPr>
      </w:pPr>
      <w:r>
        <w:rPr>
          <w:szCs w:val="22"/>
        </w:rPr>
        <w:tab/>
        <w:t>I</w:t>
      </w:r>
      <w:r w:rsidR="00225989" w:rsidRPr="00235FD0">
        <w:rPr>
          <w:szCs w:val="22"/>
        </w:rPr>
        <w:t xml:space="preserve">n many analyses of health services use, a critical issue has been the development and implementation of appropriate analytic models.  Therefore, she has also been involved in developing techniques to deal with a variety of statistical modeling problems in analyzing utilization and other outcomes over time.  She has authored and co-authored a number of published articles using statistically sophisticated techniques to advance methodology in health services research, such as the application of survival models, hierarchical linear models, selection models, nested </w:t>
      </w:r>
      <w:proofErr w:type="spellStart"/>
      <w:r w:rsidR="00225989" w:rsidRPr="00235FD0">
        <w:rPr>
          <w:szCs w:val="22"/>
        </w:rPr>
        <w:t>logit</w:t>
      </w:r>
      <w:proofErr w:type="spellEnd"/>
      <w:r w:rsidR="00225989" w:rsidRPr="00235FD0">
        <w:rPr>
          <w:szCs w:val="22"/>
        </w:rPr>
        <w:t xml:space="preserve"> models, and robust regression techniques for longitudinal data. </w:t>
      </w:r>
    </w:p>
    <w:p w:rsidR="00225989" w:rsidRPr="00235FD0" w:rsidRDefault="00225989" w:rsidP="00225989">
      <w:pPr>
        <w:pStyle w:val="DataField11pt"/>
        <w:spacing w:line="240" w:lineRule="auto"/>
        <w:rPr>
          <w:szCs w:val="22"/>
        </w:rPr>
      </w:pPr>
      <w:r w:rsidRPr="00235FD0">
        <w:rPr>
          <w:szCs w:val="22"/>
        </w:rPr>
        <w:tab/>
        <w:t xml:space="preserve"> Dr. Sambamoorthi is well aware of the limitations of claims data and uses multiple data sources to triangulate answers to research questions and to drive policy. Therefore, some of her current research also involves use of publicly available data sources such as the Behavioral Risk Factor Surveillance Survey, Medical Expenditure Panel Survey, National Ambulatory Medical Care Survey, and National Health Interview Survey.</w:t>
      </w:r>
      <w:r w:rsidR="002812D3">
        <w:rPr>
          <w:szCs w:val="22"/>
        </w:rPr>
        <w:t xml:space="preserve"> Dr. Sambamoorthi will provide (a) content expertise in the field of healthcare services research and health economics; (b) advise on outcome assessment using electronic administrative databases; and (c) data analysis for the comparative health evaluation.</w:t>
      </w:r>
    </w:p>
    <w:p w:rsidR="00225989" w:rsidRPr="00235FD0" w:rsidRDefault="00225989" w:rsidP="00225989">
      <w:pPr>
        <w:pStyle w:val="DataField11pt"/>
        <w:spacing w:line="240" w:lineRule="auto"/>
        <w:rPr>
          <w:szCs w:val="22"/>
        </w:rPr>
      </w:pPr>
    </w:p>
    <w:p w:rsidR="0032245D" w:rsidRPr="0032245D" w:rsidRDefault="00225989" w:rsidP="0032245D">
      <w:pPr>
        <w:rPr>
          <w:rFonts w:ascii="Arial" w:hAnsi="Arial" w:cs="Arial"/>
          <w:sz w:val="22"/>
          <w:szCs w:val="22"/>
        </w:rPr>
      </w:pPr>
      <w:r w:rsidRPr="0032245D">
        <w:rPr>
          <w:rFonts w:ascii="Arial" w:hAnsi="Arial" w:cs="Arial"/>
          <w:sz w:val="22"/>
          <w:szCs w:val="22"/>
        </w:rPr>
        <w:tab/>
      </w:r>
      <w:r w:rsidRPr="0032245D">
        <w:rPr>
          <w:rFonts w:ascii="Arial" w:hAnsi="Arial" w:cs="Arial"/>
          <w:b/>
          <w:sz w:val="22"/>
          <w:szCs w:val="22"/>
        </w:rPr>
        <w:t>Robin Clark, PhD</w:t>
      </w:r>
      <w:r w:rsidRPr="0032245D">
        <w:rPr>
          <w:rFonts w:ascii="Arial" w:hAnsi="Arial" w:cs="Arial"/>
          <w:sz w:val="22"/>
          <w:szCs w:val="22"/>
        </w:rPr>
        <w:t xml:space="preserve"> is a Co-Investigator (0.6 calendar months in Years 1 and 5; 0.24 calendar months in Years 2 through 4).  He is Senior Director of Research at the Center for Health Policy and Research at UMass and Associate Professor of Family Medicine and Community Health.  He is a healthcare services researcher and health economist.  He has conducted numerous cost-effectiveness analyses of healthcare interventions and has taught graduate courses in economic evaluation for 15 years.  Dr. Clark is highly experienced in analysis of large electronic databases, including medical insurance claims and healthcare systems administrative and billing data.  He will work with Dr. Sambamoorthi to help design, implement, and analyze the data that are derived from the electronic databases, including aims related to studying morbidity, mortality, medical utilization, and economics.</w:t>
      </w:r>
    </w:p>
    <w:p w:rsidR="0032245D" w:rsidRPr="0032245D" w:rsidRDefault="0032245D" w:rsidP="0032245D">
      <w:pPr>
        <w:rPr>
          <w:rFonts w:ascii="Arial" w:hAnsi="Arial" w:cs="Arial"/>
          <w:sz w:val="22"/>
          <w:szCs w:val="22"/>
        </w:rPr>
      </w:pPr>
    </w:p>
    <w:p w:rsidR="00336D1C" w:rsidRDefault="0032245D" w:rsidP="0032245D">
      <w:pPr>
        <w:rPr>
          <w:rFonts w:ascii="Arial" w:hAnsi="Arial" w:cs="Arial"/>
          <w:sz w:val="22"/>
          <w:szCs w:val="22"/>
        </w:rPr>
      </w:pPr>
      <w:r w:rsidRPr="0032245D">
        <w:rPr>
          <w:rFonts w:ascii="Arial" w:hAnsi="Arial" w:cs="Arial"/>
          <w:sz w:val="22"/>
          <w:szCs w:val="22"/>
        </w:rPr>
        <w:tab/>
      </w:r>
      <w:r w:rsidR="00225989" w:rsidRPr="0032245D">
        <w:rPr>
          <w:rFonts w:ascii="Arial" w:hAnsi="Arial" w:cs="Arial"/>
          <w:b/>
          <w:sz w:val="22"/>
          <w:szCs w:val="22"/>
        </w:rPr>
        <w:t>Barry Feldman, PhD</w:t>
      </w:r>
      <w:r w:rsidR="00225989" w:rsidRPr="0032245D">
        <w:rPr>
          <w:rFonts w:ascii="Arial" w:hAnsi="Arial" w:cs="Arial"/>
          <w:sz w:val="22"/>
          <w:szCs w:val="22"/>
        </w:rPr>
        <w:t xml:space="preserve"> is Director of Training (2.4 calendar months in Years 1 through 3; 0.6 calendar months in Years 4 and 5).  </w:t>
      </w:r>
      <w:r w:rsidR="00225989" w:rsidRPr="0032245D">
        <w:rPr>
          <w:rFonts w:ascii="Arial" w:hAnsi="Arial" w:cs="Arial"/>
          <w:bCs/>
          <w:sz w:val="22"/>
          <w:szCs w:val="22"/>
        </w:rPr>
        <w:t xml:space="preserve">Barry </w:t>
      </w:r>
      <w:r w:rsidR="00225989" w:rsidRPr="0032245D">
        <w:rPr>
          <w:rFonts w:ascii="Arial" w:hAnsi="Arial" w:cs="Arial"/>
          <w:sz w:val="22"/>
          <w:szCs w:val="22"/>
        </w:rPr>
        <w:t xml:space="preserve">is Director of Psychiatry Services in Public Safety for UMass Memorial Healthcare and Assistant Professor of Psychiatry at the </w:t>
      </w:r>
      <w:smartTag w:uri="urn:schemas-microsoft-com:office:smarttags" w:element="place">
        <w:smartTag w:uri="urn:schemas-microsoft-com:office:smarttags" w:element="PlaceName">
          <w:r w:rsidR="00225989" w:rsidRPr="0032245D">
            <w:rPr>
              <w:rFonts w:ascii="Arial" w:hAnsi="Arial" w:cs="Arial"/>
              <w:sz w:val="22"/>
              <w:szCs w:val="22"/>
            </w:rPr>
            <w:t>UMass</w:t>
          </w:r>
        </w:smartTag>
        <w:r w:rsidR="00225989" w:rsidRPr="0032245D">
          <w:rPr>
            <w:rFonts w:ascii="Arial" w:hAnsi="Arial" w:cs="Arial"/>
            <w:sz w:val="22"/>
            <w:szCs w:val="22"/>
          </w:rPr>
          <w:t xml:space="preserve"> </w:t>
        </w:r>
        <w:smartTag w:uri="urn:schemas-microsoft-com:office:smarttags" w:element="PlaceName">
          <w:r w:rsidR="00225989" w:rsidRPr="0032245D">
            <w:rPr>
              <w:rFonts w:ascii="Arial" w:hAnsi="Arial" w:cs="Arial"/>
              <w:sz w:val="22"/>
              <w:szCs w:val="22"/>
            </w:rPr>
            <w:t>Medical</w:t>
          </w:r>
        </w:smartTag>
        <w:r w:rsidR="00225989" w:rsidRPr="0032245D">
          <w:rPr>
            <w:rFonts w:ascii="Arial" w:hAnsi="Arial" w:cs="Arial"/>
            <w:sz w:val="22"/>
            <w:szCs w:val="22"/>
          </w:rPr>
          <w:t xml:space="preserve"> </w:t>
        </w:r>
        <w:smartTag w:uri="urn:schemas-microsoft-com:office:smarttags" w:element="PlaceType">
          <w:r w:rsidR="00225989" w:rsidRPr="0032245D">
            <w:rPr>
              <w:rFonts w:ascii="Arial" w:hAnsi="Arial" w:cs="Arial"/>
              <w:sz w:val="22"/>
              <w:szCs w:val="22"/>
            </w:rPr>
            <w:t>School</w:t>
          </w:r>
        </w:smartTag>
      </w:smartTag>
      <w:r w:rsidR="00225989" w:rsidRPr="0032245D">
        <w:rPr>
          <w:rFonts w:ascii="Arial" w:hAnsi="Arial" w:cs="Arial"/>
          <w:sz w:val="22"/>
          <w:szCs w:val="22"/>
        </w:rPr>
        <w:t xml:space="preserve">.  He provides senior leadership to the UMass Memorial Medical Group and the Medical School to address strategic planning and the management of clinical services provided to individuals working in public safety (i.e., police, corrections, fire, EMS), and emergency medicine personnel. Dr. Feldman is an experienced educator in suicide prevention, who regularly provides related training to the UMass Psychiatry Department’s clinical staff.  In addition, he provides suicide assessment and intervention trainings for mental health clinicians, physicians, nurses, and substance abuse counselors for the Massachusetts Department of Public Health, the New York State Office of Mental Health, and the State of </w:t>
      </w:r>
      <w:smartTag w:uri="urn:schemas-microsoft-com:office:smarttags" w:element="State">
        <w:smartTag w:uri="urn:schemas-microsoft-com:office:smarttags" w:element="place">
          <w:r w:rsidR="00225989" w:rsidRPr="0032245D">
            <w:rPr>
              <w:rFonts w:ascii="Arial" w:hAnsi="Arial" w:cs="Arial"/>
              <w:sz w:val="22"/>
              <w:szCs w:val="22"/>
            </w:rPr>
            <w:t>Connecticut</w:t>
          </w:r>
        </w:smartTag>
      </w:smartTag>
      <w:r w:rsidR="00225989" w:rsidRPr="0032245D">
        <w:rPr>
          <w:rFonts w:ascii="Arial" w:hAnsi="Arial" w:cs="Arial"/>
          <w:sz w:val="22"/>
          <w:szCs w:val="22"/>
        </w:rPr>
        <w:t xml:space="preserve">.  Dr. Feldman also conducts workshops and in-service trainings for law enforcement, emergency responders, healthcare providers, and educators on the topic of suicide.  He is a nationally recognized educator and trainer in police suicide prevention and a content expert for the Massachusetts Chiefs of Police Association for a wide range of programs to enhance psychological services to </w:t>
      </w:r>
      <w:r w:rsidR="00225989" w:rsidRPr="0032245D">
        <w:rPr>
          <w:rFonts w:ascii="Arial" w:hAnsi="Arial" w:cs="Arial"/>
          <w:sz w:val="22"/>
          <w:szCs w:val="22"/>
        </w:rPr>
        <w:lastRenderedPageBreak/>
        <w:t xml:space="preserve">law enforcement personnel at all levels. Dr. Feldman is a licensed clinician with expertise in suicide prevention, trauma recovery, substance abuse, and crisis intervention and stabilization services, primarily for emergency responders and their families.  He is an approved trainer for the American Association of </w:t>
      </w:r>
      <w:proofErr w:type="spellStart"/>
      <w:r w:rsidR="00225989" w:rsidRPr="0032245D">
        <w:rPr>
          <w:rFonts w:ascii="Arial" w:hAnsi="Arial" w:cs="Arial"/>
          <w:sz w:val="22"/>
          <w:szCs w:val="22"/>
        </w:rPr>
        <w:t>Suicidology</w:t>
      </w:r>
      <w:proofErr w:type="spellEnd"/>
      <w:r w:rsidR="00225989" w:rsidRPr="0032245D">
        <w:rPr>
          <w:rFonts w:ascii="Arial" w:hAnsi="Arial" w:cs="Arial"/>
          <w:sz w:val="22"/>
          <w:szCs w:val="22"/>
        </w:rPr>
        <w:t xml:space="preserve">, the </w:t>
      </w:r>
      <w:smartTag w:uri="urn:schemas-microsoft-com:office:smarttags" w:element="place">
        <w:smartTag w:uri="urn:schemas-microsoft-com:office:smarttags" w:element="PlaceName">
          <w:r w:rsidR="00225989" w:rsidRPr="0032245D">
            <w:rPr>
              <w:rFonts w:ascii="Arial" w:hAnsi="Arial" w:cs="Arial"/>
              <w:sz w:val="22"/>
              <w:szCs w:val="22"/>
            </w:rPr>
            <w:t>Suicide</w:t>
          </w:r>
        </w:smartTag>
        <w:r w:rsidR="00225989" w:rsidRPr="0032245D">
          <w:rPr>
            <w:rFonts w:ascii="Arial" w:hAnsi="Arial" w:cs="Arial"/>
            <w:sz w:val="22"/>
            <w:szCs w:val="22"/>
          </w:rPr>
          <w:t xml:space="preserve"> </w:t>
        </w:r>
        <w:smartTag w:uri="urn:schemas-microsoft-com:office:smarttags" w:element="PlaceName">
          <w:r w:rsidR="00225989" w:rsidRPr="0032245D">
            <w:rPr>
              <w:rFonts w:ascii="Arial" w:hAnsi="Arial" w:cs="Arial"/>
              <w:sz w:val="22"/>
              <w:szCs w:val="22"/>
            </w:rPr>
            <w:t>Prevention</w:t>
          </w:r>
        </w:smartTag>
        <w:r w:rsidR="00225989" w:rsidRPr="0032245D">
          <w:rPr>
            <w:rFonts w:ascii="Arial" w:hAnsi="Arial" w:cs="Arial"/>
            <w:sz w:val="22"/>
            <w:szCs w:val="22"/>
          </w:rPr>
          <w:t xml:space="preserve"> </w:t>
        </w:r>
        <w:smartTag w:uri="urn:schemas-microsoft-com:office:smarttags" w:element="PlaceName">
          <w:r w:rsidR="00225989" w:rsidRPr="0032245D">
            <w:rPr>
              <w:rFonts w:ascii="Arial" w:hAnsi="Arial" w:cs="Arial"/>
              <w:sz w:val="22"/>
              <w:szCs w:val="22"/>
            </w:rPr>
            <w:t>Resource</w:t>
          </w:r>
        </w:smartTag>
        <w:r w:rsidR="00225989" w:rsidRPr="0032245D">
          <w:rPr>
            <w:rFonts w:ascii="Arial" w:hAnsi="Arial" w:cs="Arial"/>
            <w:sz w:val="22"/>
            <w:szCs w:val="22"/>
          </w:rPr>
          <w:t xml:space="preserve"> </w:t>
        </w:r>
        <w:smartTag w:uri="urn:schemas-microsoft-com:office:smarttags" w:element="PlaceType">
          <w:r w:rsidR="00225989" w:rsidRPr="0032245D">
            <w:rPr>
              <w:rFonts w:ascii="Arial" w:hAnsi="Arial" w:cs="Arial"/>
              <w:sz w:val="22"/>
              <w:szCs w:val="22"/>
            </w:rPr>
            <w:t>Center</w:t>
          </w:r>
        </w:smartTag>
      </w:smartTag>
      <w:r w:rsidR="00225989" w:rsidRPr="0032245D">
        <w:rPr>
          <w:rFonts w:ascii="Arial" w:hAnsi="Arial" w:cs="Arial"/>
          <w:sz w:val="22"/>
          <w:szCs w:val="22"/>
        </w:rPr>
        <w:t xml:space="preserve"> and is a certified trainer for the International Critical Incident Stress Foundation (ICISF).  Dr. Feldman has served on the Stewardship Committee of the Massachusetts Coalition for Suicide Prevention for the past several years and currently ser</w:t>
      </w:r>
      <w:r w:rsidR="00336D1C">
        <w:rPr>
          <w:rFonts w:ascii="Arial" w:hAnsi="Arial" w:cs="Arial"/>
          <w:sz w:val="22"/>
          <w:szCs w:val="22"/>
        </w:rPr>
        <w:t>ves as the Coalition Co-Chair.</w:t>
      </w:r>
    </w:p>
    <w:p w:rsidR="00225989" w:rsidRPr="0032245D" w:rsidRDefault="00336D1C" w:rsidP="0032245D">
      <w:pPr>
        <w:rPr>
          <w:rFonts w:ascii="Arial" w:hAnsi="Arial" w:cs="Arial"/>
          <w:sz w:val="22"/>
          <w:szCs w:val="22"/>
        </w:rPr>
      </w:pPr>
      <w:r>
        <w:rPr>
          <w:rFonts w:ascii="Arial" w:hAnsi="Arial" w:cs="Arial"/>
          <w:sz w:val="22"/>
          <w:szCs w:val="22"/>
        </w:rPr>
        <w:tab/>
        <w:t xml:space="preserve">Dr. Feldman will service as the Training Director for the EDSSIT. </w:t>
      </w:r>
      <w:r w:rsidR="002812D3">
        <w:rPr>
          <w:rFonts w:ascii="Arial" w:hAnsi="Arial" w:cs="Arial"/>
          <w:sz w:val="22"/>
          <w:szCs w:val="22"/>
        </w:rPr>
        <w:t xml:space="preserve">Together with </w:t>
      </w:r>
      <w:r>
        <w:rPr>
          <w:rFonts w:ascii="Arial" w:hAnsi="Arial" w:cs="Arial"/>
          <w:sz w:val="22"/>
          <w:szCs w:val="22"/>
        </w:rPr>
        <w:t>Dr. Quinnett (Consultant)</w:t>
      </w:r>
      <w:r w:rsidR="002812D3">
        <w:rPr>
          <w:rFonts w:ascii="Arial" w:hAnsi="Arial" w:cs="Arial"/>
          <w:sz w:val="22"/>
          <w:szCs w:val="22"/>
        </w:rPr>
        <w:t xml:space="preserve">, he will help to tailor the QPR trainings to reflect the clinical protocols proposed by the study. He will be active in training </w:t>
      </w:r>
      <w:r w:rsidR="00CE52D2">
        <w:rPr>
          <w:rFonts w:ascii="Arial" w:hAnsi="Arial" w:cs="Arial"/>
          <w:sz w:val="22"/>
          <w:szCs w:val="22"/>
        </w:rPr>
        <w:t xml:space="preserve">the </w:t>
      </w:r>
      <w:r w:rsidR="002812D3">
        <w:rPr>
          <w:rFonts w:ascii="Arial" w:hAnsi="Arial" w:cs="Arial"/>
          <w:sz w:val="22"/>
          <w:szCs w:val="22"/>
        </w:rPr>
        <w:t xml:space="preserve">site </w:t>
      </w:r>
      <w:r w:rsidR="00CE52D2">
        <w:rPr>
          <w:rFonts w:ascii="Arial" w:hAnsi="Arial" w:cs="Arial"/>
          <w:sz w:val="22"/>
          <w:szCs w:val="22"/>
        </w:rPr>
        <w:t>trainers and in coordinating the training of each site’s clinical staff</w:t>
      </w:r>
      <w:r w:rsidR="002812D3">
        <w:rPr>
          <w:rFonts w:ascii="Arial" w:hAnsi="Arial" w:cs="Arial"/>
          <w:sz w:val="22"/>
          <w:szCs w:val="22"/>
        </w:rPr>
        <w:t>.</w:t>
      </w:r>
    </w:p>
    <w:p w:rsidR="00225989" w:rsidRPr="0032245D"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rPr>
      </w:pPr>
      <w:r w:rsidRPr="00235FD0">
        <w:rPr>
          <w:szCs w:val="22"/>
        </w:rPr>
        <w:tab/>
        <w:t xml:space="preserve">A </w:t>
      </w:r>
      <w:r w:rsidRPr="0032245D">
        <w:rPr>
          <w:b/>
          <w:szCs w:val="22"/>
        </w:rPr>
        <w:t>TBN UMass Project Manger</w:t>
      </w:r>
      <w:r w:rsidRPr="0032245D">
        <w:rPr>
          <w:szCs w:val="22"/>
        </w:rPr>
        <w:t xml:space="preserve"> (</w:t>
      </w:r>
      <w:r>
        <w:rPr>
          <w:szCs w:val="22"/>
        </w:rPr>
        <w:t xml:space="preserve">6.0 calendar months in Years 1 through 4; 3.0 calendar months in Year 5) </w:t>
      </w:r>
      <w:r w:rsidRPr="00235FD0">
        <w:rPr>
          <w:szCs w:val="22"/>
        </w:rPr>
        <w:t xml:space="preserve">will work closely with Ashley Sullivan, MPH, </w:t>
      </w:r>
      <w:proofErr w:type="gramStart"/>
      <w:r w:rsidRPr="00235FD0">
        <w:rPr>
          <w:szCs w:val="22"/>
        </w:rPr>
        <w:t>the</w:t>
      </w:r>
      <w:proofErr w:type="gramEnd"/>
      <w:r w:rsidRPr="00235FD0">
        <w:rPr>
          <w:szCs w:val="22"/>
        </w:rPr>
        <w:t xml:space="preserve"> EMNet Project Manager at </w:t>
      </w:r>
      <w:smartTag w:uri="urn:schemas-microsoft-com:office:smarttags" w:element="place">
        <w:smartTag w:uri="urn:schemas-microsoft-com:office:smarttags" w:element="PlaceName">
          <w:r w:rsidRPr="00235FD0">
            <w:rPr>
              <w:szCs w:val="22"/>
            </w:rPr>
            <w:t>Massachusetts General</w:t>
          </w:r>
        </w:smartTag>
        <w:r w:rsidRPr="00235FD0">
          <w:rPr>
            <w:szCs w:val="22"/>
          </w:rPr>
          <w:t xml:space="preserve"> </w:t>
        </w:r>
        <w:smartTag w:uri="urn:schemas-microsoft-com:office:smarttags" w:element="PlaceType">
          <w:r w:rsidRPr="00235FD0">
            <w:rPr>
              <w:szCs w:val="22"/>
            </w:rPr>
            <w:t>Hospital</w:t>
          </w:r>
        </w:smartTag>
      </w:smartTag>
      <w:r w:rsidRPr="00235FD0">
        <w:rPr>
          <w:szCs w:val="22"/>
        </w:rPr>
        <w:t>.  The two Project Managers will have weekly and as needed telephone meetings.  The EMNet Project Manager (Ms. Sullivan) will be the primary person responsible for the day-to-day activities related to data collection at the ten sites (i.e., prospective enrollment, chart reviews, administrative database follow-up).  The UMass Project Manager will be the primary person responsible for the day-do-day activities related to the 1, 3, 6, 9, and 12 month outcome follow-up telephone calls, which will be centralized at the UMass Division of Mental Health Services’ call center.  The UMass Project manager will work closely with the call center supervisor to accomplish this.  In addition to these overall project management responsibilities, the UMass Project Coordinator will supervise all research assistants collecting data in the UMass ED.  Effort is higher in Years 1 through 4 reflecting the greater effort needed to manage active data collection during those years.</w:t>
      </w:r>
    </w:p>
    <w:p w:rsidR="00225989" w:rsidRPr="00235FD0"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rPr>
      </w:pPr>
      <w:r w:rsidRPr="00235FD0">
        <w:rPr>
          <w:szCs w:val="22"/>
        </w:rPr>
        <w:tab/>
      </w:r>
      <w:r w:rsidRPr="0032245D">
        <w:rPr>
          <w:b/>
          <w:szCs w:val="22"/>
        </w:rPr>
        <w:t>TBN research assistants</w:t>
      </w:r>
      <w:r w:rsidRPr="00235FD0">
        <w:rPr>
          <w:szCs w:val="22"/>
        </w:rPr>
        <w:t xml:space="preserve"> (12 calendar months in Years 1 and 5; 24 calendar months in Years 2 through 4) will be responsible for (a) collecting data during the active enrollment for the UMass site; (b) carrying out the quality assurance and data safety and monitoring plans for the UMass site; (c) implementing attrition-reduction efforts, including validating contact information using a variety of sources; (d) conducting the require chart abstractions; (e) carrying out the administrative database and state vital statistics registry reviews for the UMass site; and (f) assisting the call center staff with managing the outcomes calls for the 10 sites, including interfacing with the individual sites to collect additional contact information and reconcile missing information when needed.  The expanded effort in Years 2 through 4 reflects the heavier burden of participant enrollment and other data collection tasks in those years.</w:t>
      </w:r>
    </w:p>
    <w:p w:rsidR="00225989" w:rsidRPr="00235FD0"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rPr>
      </w:pPr>
      <w:r w:rsidRPr="00235FD0">
        <w:rPr>
          <w:szCs w:val="22"/>
        </w:rPr>
        <w:tab/>
        <w:t xml:space="preserve">A </w:t>
      </w:r>
      <w:r w:rsidRPr="0032245D">
        <w:rPr>
          <w:b/>
          <w:szCs w:val="22"/>
        </w:rPr>
        <w:t>TBN call center supervisor</w:t>
      </w:r>
      <w:r w:rsidRPr="00235FD0">
        <w:rPr>
          <w:szCs w:val="22"/>
        </w:rPr>
        <w:t xml:space="preserve"> </w:t>
      </w:r>
      <w:r>
        <w:rPr>
          <w:szCs w:val="22"/>
        </w:rPr>
        <w:t xml:space="preserve">(1.2 calendar months in Years 1 and 5; 2.4 calendar months in Year 2; 3.6 calendar months in Years 3 and 4) </w:t>
      </w:r>
      <w:r w:rsidRPr="00235FD0">
        <w:rPr>
          <w:szCs w:val="22"/>
        </w:rPr>
        <w:t>will be responsible for ensuring the 1, 3, 6, 9, and 12 month follow-up calls are completed on time and the quality assurance procedures are implemented properly.  This will include monitoring a random selection of 10% of the calls and implementing performance improvement protocols for deficient callers.  The call center supervisor’s effort is greatest in Years 3 and 4 due to the peak in call volume.  He or she will act as back-up during peak call periods.</w:t>
      </w:r>
    </w:p>
    <w:p w:rsidR="00225989" w:rsidRPr="00235FD0"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rPr>
      </w:pPr>
      <w:r w:rsidRPr="00235FD0">
        <w:rPr>
          <w:szCs w:val="22"/>
        </w:rPr>
        <w:tab/>
      </w:r>
      <w:r w:rsidRPr="0032245D">
        <w:rPr>
          <w:b/>
          <w:szCs w:val="22"/>
        </w:rPr>
        <w:t>Call center technicians</w:t>
      </w:r>
      <w:r w:rsidRPr="00235FD0">
        <w:rPr>
          <w:szCs w:val="22"/>
        </w:rPr>
        <w:t xml:space="preserve"> </w:t>
      </w:r>
      <w:r>
        <w:rPr>
          <w:szCs w:val="22"/>
        </w:rPr>
        <w:t>(12 calendar months in Years 1 and 5; 24 calendar months in Year 2; and 36 calendar months in Year 3 and 4)</w:t>
      </w:r>
      <w:r w:rsidRPr="00235FD0">
        <w:rPr>
          <w:szCs w:val="22"/>
        </w:rPr>
        <w:t xml:space="preserve"> will be responsible for making the 1, 3, 6, 9, and 12 month follow-up calls</w:t>
      </w:r>
      <w:r w:rsidR="00793A60">
        <w:rPr>
          <w:szCs w:val="22"/>
        </w:rPr>
        <w:t>. To the degree possible, they will be blinded to the baseline assessment, study hypotheses, and phase of the study. They will u</w:t>
      </w:r>
      <w:r w:rsidRPr="00235FD0">
        <w:rPr>
          <w:szCs w:val="22"/>
        </w:rPr>
        <w:t>s</w:t>
      </w:r>
      <w:r w:rsidR="00793A60">
        <w:rPr>
          <w:szCs w:val="22"/>
        </w:rPr>
        <w:t>e</w:t>
      </w:r>
      <w:r w:rsidRPr="00235FD0">
        <w:rPr>
          <w:szCs w:val="22"/>
        </w:rPr>
        <w:t xml:space="preserve"> a Computer Assisted Telephone Interview (CATI) system (</w:t>
      </w:r>
      <w:proofErr w:type="spellStart"/>
      <w:r w:rsidRPr="00235FD0">
        <w:rPr>
          <w:szCs w:val="22"/>
        </w:rPr>
        <w:t>Sawtooth</w:t>
      </w:r>
      <w:proofErr w:type="spellEnd"/>
      <w:r w:rsidRPr="00235FD0">
        <w:rPr>
          <w:szCs w:val="22"/>
        </w:rPr>
        <w:t>, Inc.).  They will retrieve the contact information from the study’s centralized web portal, place a minimum of 5 calls spaced over 3 days at 3 different time periods, and complete the follow-up assessments.  They will document the outcome of each call and will liaison with the UMass research assistants to reconcile wrong numbers or missing information</w:t>
      </w:r>
      <w:bookmarkStart w:id="0" w:name="OLE_LINK1"/>
      <w:bookmarkStart w:id="1" w:name="OLE_LINK2"/>
      <w:r w:rsidRPr="00235FD0">
        <w:rPr>
          <w:szCs w:val="22"/>
        </w:rPr>
        <w:t>.</w:t>
      </w:r>
      <w:r w:rsidR="00793A60">
        <w:rPr>
          <w:szCs w:val="22"/>
        </w:rPr>
        <w:t xml:space="preserve">  In order to accurately staff the project, we have estimated the call volume based on anticipated enrollment using a spreadsheet that is attached to the end of the UMass budget justification</w:t>
      </w:r>
      <w:r w:rsidR="0058412D">
        <w:rPr>
          <w:szCs w:val="22"/>
        </w:rPr>
        <w:t xml:space="preserve"> (</w:t>
      </w:r>
      <w:r w:rsidR="0058412D" w:rsidRPr="0058412D">
        <w:rPr>
          <w:b/>
          <w:szCs w:val="22"/>
        </w:rPr>
        <w:t>see Table One</w:t>
      </w:r>
      <w:r w:rsidR="0058412D">
        <w:rPr>
          <w:szCs w:val="22"/>
        </w:rPr>
        <w:t>)</w:t>
      </w:r>
      <w:r w:rsidR="00793A60">
        <w:rPr>
          <w:szCs w:val="22"/>
        </w:rPr>
        <w:t>.</w:t>
      </w:r>
    </w:p>
    <w:bookmarkEnd w:id="0"/>
    <w:bookmarkEnd w:id="1"/>
    <w:p w:rsidR="00225989" w:rsidRPr="00235FD0"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rPr>
      </w:pPr>
      <w:r w:rsidRPr="00235FD0">
        <w:rPr>
          <w:szCs w:val="22"/>
        </w:rPr>
        <w:tab/>
      </w:r>
      <w:r w:rsidRPr="0032245D">
        <w:rPr>
          <w:b/>
          <w:szCs w:val="22"/>
        </w:rPr>
        <w:t>Clinician on call</w:t>
      </w:r>
      <w:r w:rsidRPr="00235FD0">
        <w:rPr>
          <w:szCs w:val="22"/>
        </w:rPr>
        <w:t xml:space="preserve"> </w:t>
      </w:r>
      <w:r>
        <w:rPr>
          <w:szCs w:val="22"/>
        </w:rPr>
        <w:t>(1.2 calendar months in Years 1 and 5; 2.4 calendar months in Years 2 through 4)</w:t>
      </w:r>
      <w:r w:rsidRPr="00235FD0">
        <w:rPr>
          <w:szCs w:val="22"/>
        </w:rPr>
        <w:t xml:space="preserve">.  A clinician must be on call when outcomes calls are being made in order to manage active suicidal ideation according to the Human Participants Protection Plan.  These clinicians will be licensed mental health professionals affiliated with the UMass Department of Psychiatry who have been trained on the protocols and </w:t>
      </w:r>
      <w:r w:rsidRPr="00235FD0">
        <w:rPr>
          <w:szCs w:val="22"/>
        </w:rPr>
        <w:lastRenderedPageBreak/>
        <w:t>will have access to the necessary information from each site, including local telephone numbers for the police department and locations of EDs in the region.</w:t>
      </w:r>
    </w:p>
    <w:p w:rsidR="00225989" w:rsidRPr="00235FD0" w:rsidRDefault="00225989" w:rsidP="00225989">
      <w:pPr>
        <w:pStyle w:val="DataField11pt"/>
        <w:spacing w:line="240" w:lineRule="auto"/>
        <w:rPr>
          <w:szCs w:val="22"/>
        </w:rPr>
      </w:pPr>
    </w:p>
    <w:p w:rsidR="00225989" w:rsidRPr="008225C7" w:rsidRDefault="00225989" w:rsidP="00225989">
      <w:pPr>
        <w:pStyle w:val="DataField11pt"/>
        <w:spacing w:line="240" w:lineRule="auto"/>
        <w:rPr>
          <w:b/>
          <w:szCs w:val="22"/>
        </w:rPr>
      </w:pPr>
      <w:r>
        <w:rPr>
          <w:b/>
          <w:szCs w:val="22"/>
        </w:rPr>
        <w:t>Consultants</w:t>
      </w:r>
    </w:p>
    <w:p w:rsidR="00225989" w:rsidRDefault="00225989" w:rsidP="00225989">
      <w:pPr>
        <w:pStyle w:val="DataField11pt"/>
        <w:spacing w:line="240" w:lineRule="auto"/>
        <w:rPr>
          <w:szCs w:val="22"/>
        </w:rPr>
      </w:pPr>
      <w:r w:rsidRPr="00235FD0">
        <w:rPr>
          <w:szCs w:val="22"/>
        </w:rPr>
        <w:tab/>
      </w:r>
      <w:r w:rsidRPr="0032245D">
        <w:rPr>
          <w:b/>
          <w:szCs w:val="22"/>
        </w:rPr>
        <w:t>Anne Manton, PhD,</w:t>
      </w:r>
      <w:r w:rsidRPr="00235FD0">
        <w:rPr>
          <w:szCs w:val="22"/>
        </w:rPr>
        <w:t xml:space="preserve"> is a Consultant (30 days in Year 1; 20 days in Years 2 through 5</w:t>
      </w:r>
      <w:r>
        <w:rPr>
          <w:szCs w:val="22"/>
        </w:rPr>
        <w:t xml:space="preserve"> @ $150.00/hour</w:t>
      </w:r>
      <w:r w:rsidRPr="00235FD0">
        <w:rPr>
          <w:szCs w:val="22"/>
        </w:rPr>
        <w:t xml:space="preserve">).  She has a doctorate degree in nursing and will be a member of the Steering Committee.  </w:t>
      </w:r>
      <w:bookmarkStart w:id="2" w:name="OLE_LINK3"/>
      <w:bookmarkStart w:id="3" w:name="OLE_LINK4"/>
      <w:r w:rsidRPr="00235FD0">
        <w:rPr>
          <w:szCs w:val="22"/>
        </w:rPr>
        <w:t>She is eminently qualified to help guide this project from the nursing perspective.</w:t>
      </w:r>
      <w:bookmarkEnd w:id="2"/>
      <w:bookmarkEnd w:id="3"/>
      <w:r w:rsidRPr="00235FD0">
        <w:rPr>
          <w:szCs w:val="22"/>
        </w:rPr>
        <w:t xml:space="preserve">  Dr. Manton has been involved with emergency nursing and emergency care for more than three decades.  During that time, she has fulfilled a variety of roles in the emergency setting, including clinical nurse, educator, and manager.  She has served in a number of leadership roles in the </w:t>
      </w:r>
      <w:r w:rsidRPr="00235FD0">
        <w:rPr>
          <w:b/>
          <w:szCs w:val="22"/>
        </w:rPr>
        <w:t>Emergency Nurses Association (ENA)</w:t>
      </w:r>
      <w:r w:rsidRPr="00235FD0">
        <w:rPr>
          <w:szCs w:val="22"/>
        </w:rPr>
        <w:t xml:space="preserve"> at the local, state, and national levels, including </w:t>
      </w:r>
      <w:r w:rsidRPr="00235FD0">
        <w:rPr>
          <w:b/>
          <w:szCs w:val="22"/>
        </w:rPr>
        <w:t>national president</w:t>
      </w:r>
      <w:r w:rsidRPr="00235FD0">
        <w:rPr>
          <w:szCs w:val="22"/>
        </w:rPr>
        <w:t>.  With other members of ENA’s Research Committee, Dr. Manton designed, implemented, and analyzed ENA’s first two multi-site research studies.  As a consequence of her work in the ED, Dr. Manton became increasingly interested in the care of psychiatric patients, and undertook graduate studies to become a Board Certified Psychiatric-Mental Health Nurse Practitioner.  She currently practices in that role at an urgent care psychiatric walk-in clinic.</w:t>
      </w:r>
      <w:r w:rsidR="002564BE">
        <w:rPr>
          <w:szCs w:val="22"/>
        </w:rPr>
        <w:t xml:space="preserve"> She will (a) provide content expertise in the domain of emergency nursing, (b) attend all Steering Committee meetings; and (c) assist with developing an approach to implementation that is consistent with general ED procedures.</w:t>
      </w:r>
    </w:p>
    <w:p w:rsidR="002564BE" w:rsidRPr="00235FD0" w:rsidRDefault="002564BE" w:rsidP="00225989">
      <w:pPr>
        <w:pStyle w:val="DataField11pt"/>
        <w:spacing w:line="240" w:lineRule="auto"/>
        <w:rPr>
          <w:szCs w:val="22"/>
        </w:rPr>
      </w:pPr>
    </w:p>
    <w:p w:rsidR="00225989" w:rsidRPr="00235FD0" w:rsidRDefault="00225989" w:rsidP="00225989">
      <w:pPr>
        <w:pStyle w:val="DataField11pt"/>
        <w:spacing w:line="240" w:lineRule="auto"/>
        <w:rPr>
          <w:szCs w:val="22"/>
        </w:rPr>
      </w:pPr>
      <w:r w:rsidRPr="00235FD0">
        <w:rPr>
          <w:szCs w:val="22"/>
        </w:rPr>
        <w:tab/>
      </w:r>
      <w:r w:rsidRPr="0032245D">
        <w:rPr>
          <w:b/>
          <w:szCs w:val="22"/>
        </w:rPr>
        <w:t>Paul Quinnett, PhD,</w:t>
      </w:r>
      <w:r w:rsidRPr="00235FD0">
        <w:rPr>
          <w:szCs w:val="22"/>
        </w:rPr>
        <w:t xml:space="preserve"> is a Consultant (10 days in Years 1 through 5</w:t>
      </w:r>
      <w:r>
        <w:rPr>
          <w:szCs w:val="22"/>
        </w:rPr>
        <w:t xml:space="preserve"> @ $150.00/hour</w:t>
      </w:r>
      <w:r w:rsidRPr="00235FD0">
        <w:rPr>
          <w:szCs w:val="22"/>
        </w:rPr>
        <w:t xml:space="preserve">).  He is a clinical psychologist and has been studying suicide for 30 years.  He is the President and CEO of the QPR Institute, an educational organization dedicated to patient safety and preventing suicide using a public health approach.  Author of seven books and an award-winning journalist, he is also Clinical Assistant Professor for the University of Washington Department of Psychiatry.  Together with his colleagues, he has developed and tested a public health awareness and basic intervention program that teaches ordinary citizens and non-mental healthcare professionals how to recognize suicide warning signs and how to Question, Persuade and Refer (QPR) those identified to be at elevated risk for suicide.  Using a train-the-trainer model, more than 250,000 American adults have been trained in QPR.  The staff and faculty of the QPR Institute have researched and tested their techniques.  It has been registered as a best practice with the federally-funded </w:t>
      </w:r>
      <w:smartTag w:uri="urn:schemas-microsoft-com:office:smarttags" w:element="place">
        <w:smartTag w:uri="urn:schemas-microsoft-com:office:smarttags" w:element="PlaceName">
          <w:r w:rsidRPr="00235FD0">
            <w:rPr>
              <w:szCs w:val="22"/>
            </w:rPr>
            <w:t>Suicide</w:t>
          </w:r>
        </w:smartTag>
        <w:r w:rsidRPr="00235FD0">
          <w:rPr>
            <w:szCs w:val="22"/>
          </w:rPr>
          <w:t xml:space="preserve"> </w:t>
        </w:r>
        <w:smartTag w:uri="urn:schemas-microsoft-com:office:smarttags" w:element="PlaceName">
          <w:r w:rsidRPr="00235FD0">
            <w:rPr>
              <w:szCs w:val="22"/>
            </w:rPr>
            <w:t>Prevention</w:t>
          </w:r>
        </w:smartTag>
        <w:r w:rsidRPr="00235FD0">
          <w:rPr>
            <w:szCs w:val="22"/>
          </w:rPr>
          <w:t xml:space="preserve"> </w:t>
        </w:r>
        <w:smartTag w:uri="urn:schemas-microsoft-com:office:smarttags" w:element="PlaceName">
          <w:r w:rsidRPr="00235FD0">
            <w:rPr>
              <w:szCs w:val="22"/>
            </w:rPr>
            <w:t>Resource</w:t>
          </w:r>
        </w:smartTag>
        <w:r w:rsidRPr="00235FD0">
          <w:rPr>
            <w:szCs w:val="22"/>
          </w:rPr>
          <w:t xml:space="preserve"> </w:t>
        </w:r>
        <w:smartTag w:uri="urn:schemas-microsoft-com:office:smarttags" w:element="PlaceType">
          <w:r w:rsidRPr="00235FD0">
            <w:rPr>
              <w:szCs w:val="22"/>
            </w:rPr>
            <w:t>Center</w:t>
          </w:r>
        </w:smartTag>
      </w:smartTag>
      <w:r w:rsidRPr="00235FD0">
        <w:rPr>
          <w:szCs w:val="22"/>
        </w:rPr>
        <w:t>.  The QPR Institute will be responsible for training 2 trainers at each site (site trainers), who will then provide training to all nursing staff at their respective site.  Dr. Quinnett will serve as a consultant on the proposed study, lending insight into the science and training of suicide screening, assessment, and management.</w:t>
      </w:r>
    </w:p>
    <w:p w:rsidR="00225989" w:rsidRPr="00235FD0" w:rsidRDefault="00225989" w:rsidP="00225989">
      <w:pPr>
        <w:pStyle w:val="DataField11pt"/>
        <w:spacing w:line="240" w:lineRule="auto"/>
        <w:rPr>
          <w:szCs w:val="22"/>
        </w:rPr>
      </w:pPr>
    </w:p>
    <w:p w:rsidR="00225989" w:rsidRPr="00235FD0" w:rsidRDefault="00225989" w:rsidP="00225989">
      <w:pPr>
        <w:pStyle w:val="DataField11pt"/>
        <w:spacing w:line="240" w:lineRule="auto"/>
        <w:rPr>
          <w:b/>
          <w:bCs/>
          <w:szCs w:val="22"/>
        </w:rPr>
      </w:pPr>
      <w:r w:rsidRPr="00235FD0">
        <w:rPr>
          <w:b/>
          <w:bCs/>
          <w:szCs w:val="22"/>
        </w:rPr>
        <w:t>Equipment</w:t>
      </w:r>
    </w:p>
    <w:p w:rsidR="00225989" w:rsidRPr="00235FD0" w:rsidRDefault="00225989" w:rsidP="00225989">
      <w:pPr>
        <w:pStyle w:val="DataField11pt"/>
        <w:spacing w:line="240" w:lineRule="auto"/>
        <w:rPr>
          <w:szCs w:val="22"/>
        </w:rPr>
      </w:pPr>
      <w:proofErr w:type="gramStart"/>
      <w:r w:rsidRPr="00235FD0">
        <w:rPr>
          <w:szCs w:val="22"/>
        </w:rPr>
        <w:t>None.</w:t>
      </w:r>
      <w:proofErr w:type="gramEnd"/>
    </w:p>
    <w:p w:rsidR="00225989" w:rsidRPr="00235FD0"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rPr>
      </w:pPr>
      <w:r w:rsidRPr="00235FD0">
        <w:rPr>
          <w:b/>
          <w:bCs/>
          <w:szCs w:val="22"/>
        </w:rPr>
        <w:t>Supplies</w:t>
      </w:r>
    </w:p>
    <w:p w:rsidR="00225989" w:rsidRPr="00235FD0"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rPr>
      </w:pPr>
      <w:r w:rsidRPr="00235FD0">
        <w:rPr>
          <w:szCs w:val="22"/>
        </w:rPr>
        <w:tab/>
        <w:t xml:space="preserve">We are requesting funds </w:t>
      </w:r>
      <w:r>
        <w:rPr>
          <w:szCs w:val="22"/>
        </w:rPr>
        <w:t xml:space="preserve">in year 1 </w:t>
      </w:r>
      <w:r w:rsidRPr="00235FD0">
        <w:rPr>
          <w:szCs w:val="22"/>
        </w:rPr>
        <w:t>for ten mobile computers (Tablet PCs or laptop computers on wheels, depending on the site’s preferences) with wireless internet cards (10 X $3,500 = $35,000) for bedside data collection in the ED.</w:t>
      </w:r>
    </w:p>
    <w:p w:rsidR="00225989" w:rsidRPr="00235FD0" w:rsidRDefault="00225989" w:rsidP="00225989">
      <w:pPr>
        <w:pStyle w:val="DataField11pt"/>
        <w:spacing w:line="240" w:lineRule="auto"/>
        <w:rPr>
          <w:szCs w:val="22"/>
        </w:rPr>
      </w:pPr>
    </w:p>
    <w:p w:rsidR="00F43C9E" w:rsidRPr="00F43C9E" w:rsidRDefault="00225989" w:rsidP="00F43C9E">
      <w:pPr>
        <w:rPr>
          <w:rFonts w:ascii="Arial" w:hAnsi="Arial" w:cs="Arial"/>
          <w:sz w:val="22"/>
          <w:szCs w:val="22"/>
        </w:rPr>
      </w:pPr>
      <w:r w:rsidRPr="00235FD0">
        <w:rPr>
          <w:szCs w:val="22"/>
        </w:rPr>
        <w:tab/>
      </w:r>
      <w:r w:rsidR="00F43C9E" w:rsidRPr="00F43C9E">
        <w:rPr>
          <w:rFonts w:ascii="Arial" w:hAnsi="Arial" w:cs="Arial"/>
          <w:sz w:val="22"/>
          <w:szCs w:val="22"/>
        </w:rPr>
        <w:t>We are requesting general office supplies for printing, postage paid envelopes, reminder cards, posters, and miscellaneous supplies.  Year 1: $5,000; Year 2: $1,000 with a 3% cost of living adjustment in Years 3-4; Year 5: $800.00 for presentation printing costs + 1093 misc. supplies = $1,893.00.</w:t>
      </w:r>
    </w:p>
    <w:p w:rsidR="0063442F" w:rsidRPr="00F43C9E" w:rsidRDefault="0063442F" w:rsidP="00225989">
      <w:pPr>
        <w:pStyle w:val="DataField11pt"/>
        <w:spacing w:line="240" w:lineRule="auto"/>
        <w:rPr>
          <w:szCs w:val="22"/>
        </w:rPr>
      </w:pPr>
    </w:p>
    <w:p w:rsidR="00225989" w:rsidRPr="00235FD0" w:rsidRDefault="00225989" w:rsidP="00225989">
      <w:pPr>
        <w:pStyle w:val="DataField11pt"/>
        <w:spacing w:line="240" w:lineRule="auto"/>
        <w:rPr>
          <w:szCs w:val="22"/>
        </w:rPr>
      </w:pPr>
      <w:r w:rsidRPr="00235FD0">
        <w:rPr>
          <w:b/>
          <w:bCs/>
          <w:szCs w:val="22"/>
        </w:rPr>
        <w:t>Travel</w:t>
      </w:r>
    </w:p>
    <w:p w:rsidR="00225989"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u w:val="single"/>
        </w:rPr>
      </w:pPr>
      <w:r w:rsidRPr="00235FD0">
        <w:rPr>
          <w:szCs w:val="22"/>
          <w:u w:val="single"/>
        </w:rPr>
        <w:t>Year 1</w:t>
      </w:r>
    </w:p>
    <w:p w:rsidR="00225989" w:rsidRPr="00235FD0" w:rsidRDefault="00225989" w:rsidP="00225989">
      <w:pPr>
        <w:pStyle w:val="DataField11pt"/>
        <w:spacing w:line="240" w:lineRule="auto"/>
        <w:rPr>
          <w:szCs w:val="22"/>
        </w:rPr>
      </w:pPr>
      <w:r w:rsidRPr="00235FD0">
        <w:rPr>
          <w:szCs w:val="22"/>
        </w:rPr>
        <w:t>Steering Committee:  Travel costs budgeted at the following rates</w:t>
      </w:r>
      <w:r>
        <w:rPr>
          <w:szCs w:val="22"/>
        </w:rPr>
        <w:t xml:space="preserve"> for 8 individual for 2 meetings</w:t>
      </w:r>
      <w:r w:rsidRPr="00235FD0">
        <w:rPr>
          <w:szCs w:val="22"/>
        </w:rPr>
        <w:t>:</w:t>
      </w:r>
    </w:p>
    <w:p w:rsidR="00225989" w:rsidRPr="00235FD0" w:rsidRDefault="006B270B" w:rsidP="00225989">
      <w:pPr>
        <w:pStyle w:val="DataField11pt"/>
        <w:spacing w:line="240" w:lineRule="auto"/>
        <w:rPr>
          <w:szCs w:val="22"/>
        </w:rPr>
      </w:pPr>
      <w:r>
        <w:rPr>
          <w:szCs w:val="22"/>
        </w:rPr>
        <w:tab/>
      </w:r>
      <w:r w:rsidR="00225989" w:rsidRPr="00235FD0">
        <w:rPr>
          <w:szCs w:val="22"/>
        </w:rPr>
        <w:t>-Hotel:  $2</w:t>
      </w:r>
      <w:r w:rsidR="00225989">
        <w:rPr>
          <w:szCs w:val="22"/>
        </w:rPr>
        <w:t>0</w:t>
      </w:r>
      <w:r w:rsidR="00225989" w:rsidRPr="00235FD0">
        <w:rPr>
          <w:szCs w:val="22"/>
        </w:rPr>
        <w:t>0/night</w:t>
      </w:r>
      <w:r w:rsidR="00225989">
        <w:rPr>
          <w:szCs w:val="22"/>
        </w:rPr>
        <w:t xml:space="preserve"> (1 individual) = $400</w:t>
      </w:r>
    </w:p>
    <w:p w:rsidR="00225989" w:rsidRPr="00235FD0" w:rsidRDefault="006B270B" w:rsidP="00225989">
      <w:pPr>
        <w:pStyle w:val="DataField11pt"/>
        <w:spacing w:line="240" w:lineRule="auto"/>
        <w:rPr>
          <w:szCs w:val="22"/>
        </w:rPr>
      </w:pPr>
      <w:r>
        <w:rPr>
          <w:szCs w:val="22"/>
        </w:rPr>
        <w:tab/>
      </w:r>
      <w:r w:rsidR="00225989" w:rsidRPr="00235FD0">
        <w:rPr>
          <w:szCs w:val="22"/>
        </w:rPr>
        <w:t>-Airfare: $350/person</w:t>
      </w:r>
      <w:r w:rsidR="00225989">
        <w:rPr>
          <w:szCs w:val="22"/>
        </w:rPr>
        <w:t xml:space="preserve"> (1 individual) = $700</w:t>
      </w:r>
      <w:r w:rsidR="00225989" w:rsidRPr="00235FD0">
        <w:rPr>
          <w:szCs w:val="22"/>
        </w:rPr>
        <w:t>.</w:t>
      </w:r>
    </w:p>
    <w:p w:rsidR="00225989" w:rsidRPr="00235FD0" w:rsidRDefault="006B270B" w:rsidP="00225989">
      <w:pPr>
        <w:pStyle w:val="DataField11pt"/>
        <w:spacing w:line="240" w:lineRule="auto"/>
        <w:rPr>
          <w:szCs w:val="22"/>
        </w:rPr>
      </w:pPr>
      <w:r>
        <w:rPr>
          <w:szCs w:val="22"/>
        </w:rPr>
        <w:tab/>
      </w:r>
      <w:r w:rsidR="00225989" w:rsidRPr="00235FD0">
        <w:rPr>
          <w:szCs w:val="22"/>
        </w:rPr>
        <w:t>-Ground travel and incidentals:</w:t>
      </w:r>
      <w:r w:rsidR="00225989">
        <w:rPr>
          <w:szCs w:val="22"/>
        </w:rPr>
        <w:t xml:space="preserve"> $150 (8 individuals) = $2400</w:t>
      </w:r>
    </w:p>
    <w:p w:rsidR="00225989" w:rsidRDefault="006B270B" w:rsidP="00225989">
      <w:pPr>
        <w:pStyle w:val="DataField11pt"/>
        <w:spacing w:line="240" w:lineRule="auto"/>
        <w:rPr>
          <w:szCs w:val="22"/>
        </w:rPr>
      </w:pPr>
      <w:r>
        <w:rPr>
          <w:szCs w:val="22"/>
        </w:rPr>
        <w:tab/>
      </w:r>
      <w:r w:rsidR="00225989">
        <w:rPr>
          <w:szCs w:val="22"/>
        </w:rPr>
        <w:t>Total = $3,500</w:t>
      </w:r>
    </w:p>
    <w:p w:rsidR="00225989" w:rsidRDefault="00225989" w:rsidP="00225989">
      <w:pPr>
        <w:pStyle w:val="DataField11pt"/>
        <w:spacing w:line="240" w:lineRule="auto"/>
        <w:rPr>
          <w:szCs w:val="22"/>
        </w:rPr>
      </w:pPr>
    </w:p>
    <w:p w:rsidR="00225989" w:rsidRDefault="00225989" w:rsidP="00225989">
      <w:pPr>
        <w:pStyle w:val="DataField11pt"/>
        <w:spacing w:line="240" w:lineRule="auto"/>
        <w:rPr>
          <w:szCs w:val="22"/>
        </w:rPr>
      </w:pPr>
      <w:r w:rsidRPr="008D2FD3">
        <w:rPr>
          <w:szCs w:val="22"/>
        </w:rPr>
        <w:t>Site</w:t>
      </w:r>
      <w:r>
        <w:rPr>
          <w:szCs w:val="22"/>
        </w:rPr>
        <w:t xml:space="preserve"> investigator’s</w:t>
      </w:r>
      <w:r w:rsidRPr="008D2FD3">
        <w:rPr>
          <w:szCs w:val="22"/>
        </w:rPr>
        <w:t xml:space="preserve"> meeting</w:t>
      </w:r>
      <w:r>
        <w:rPr>
          <w:szCs w:val="22"/>
        </w:rPr>
        <w:t>:</w:t>
      </w:r>
      <w:r w:rsidRPr="008D2FD3">
        <w:rPr>
          <w:szCs w:val="22"/>
        </w:rPr>
        <w:t xml:space="preserve"> </w:t>
      </w:r>
      <w:r>
        <w:rPr>
          <w:szCs w:val="22"/>
        </w:rPr>
        <w:t xml:space="preserve"> </w:t>
      </w:r>
      <w:r w:rsidRPr="008D2FD3">
        <w:rPr>
          <w:szCs w:val="22"/>
        </w:rPr>
        <w:t xml:space="preserve">1 </w:t>
      </w:r>
      <w:r>
        <w:rPr>
          <w:szCs w:val="22"/>
        </w:rPr>
        <w:t xml:space="preserve">in person </w:t>
      </w:r>
      <w:r w:rsidRPr="008D2FD3">
        <w:rPr>
          <w:szCs w:val="22"/>
        </w:rPr>
        <w:t>meeting, 2</w:t>
      </w:r>
      <w:r>
        <w:rPr>
          <w:szCs w:val="22"/>
        </w:rPr>
        <w:t>0</w:t>
      </w:r>
      <w:r w:rsidRPr="008D2FD3">
        <w:rPr>
          <w:szCs w:val="22"/>
        </w:rPr>
        <w:t xml:space="preserve"> i</w:t>
      </w:r>
      <w:r>
        <w:rPr>
          <w:szCs w:val="22"/>
        </w:rPr>
        <w:t xml:space="preserve">ndividuals, 2 </w:t>
      </w:r>
      <w:proofErr w:type="gramStart"/>
      <w:r>
        <w:rPr>
          <w:szCs w:val="22"/>
        </w:rPr>
        <w:t>nights</w:t>
      </w:r>
      <w:proofErr w:type="gramEnd"/>
      <w:r>
        <w:rPr>
          <w:szCs w:val="22"/>
        </w:rPr>
        <w:t xml:space="preserve"> hotel</w:t>
      </w:r>
      <w:r w:rsidRPr="008D2FD3">
        <w:rPr>
          <w:szCs w:val="22"/>
        </w:rPr>
        <w:t xml:space="preserve">, </w:t>
      </w:r>
      <w:r>
        <w:rPr>
          <w:szCs w:val="22"/>
        </w:rPr>
        <w:t>airfare</w:t>
      </w:r>
      <w:r w:rsidRPr="008D2FD3">
        <w:rPr>
          <w:szCs w:val="22"/>
        </w:rPr>
        <w:t>, incidentals</w:t>
      </w:r>
      <w:r>
        <w:rPr>
          <w:szCs w:val="22"/>
        </w:rPr>
        <w:t xml:space="preserve">:  </w:t>
      </w:r>
      <w:r w:rsidRPr="008D2FD3">
        <w:rPr>
          <w:szCs w:val="22"/>
        </w:rPr>
        <w:t>$</w:t>
      </w:r>
      <w:r>
        <w:rPr>
          <w:szCs w:val="22"/>
        </w:rPr>
        <w:t xml:space="preserve">900/person X 1 meeting X 20 individuals = </w:t>
      </w:r>
      <w:r w:rsidRPr="008D2FD3">
        <w:rPr>
          <w:szCs w:val="22"/>
        </w:rPr>
        <w:t>$</w:t>
      </w:r>
      <w:r>
        <w:rPr>
          <w:szCs w:val="22"/>
        </w:rPr>
        <w:t>18,000</w:t>
      </w:r>
    </w:p>
    <w:p w:rsidR="00225989" w:rsidRPr="00235FD0"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rPr>
      </w:pPr>
      <w:r w:rsidRPr="00235FD0">
        <w:rPr>
          <w:szCs w:val="22"/>
        </w:rPr>
        <w:t>Co-PI meetings: 4 in person meetings at UMass, 2 people who need to travel (CAC, VM), incidentals and mileage costs:  $100/person X 4 meetings X 2 = $800</w:t>
      </w:r>
    </w:p>
    <w:p w:rsidR="00225989" w:rsidRPr="00235FD0" w:rsidRDefault="00225989" w:rsidP="00225989">
      <w:pPr>
        <w:pStyle w:val="DataField11pt"/>
        <w:spacing w:line="240" w:lineRule="auto"/>
        <w:rPr>
          <w:szCs w:val="22"/>
        </w:rPr>
      </w:pPr>
    </w:p>
    <w:p w:rsidR="00225989" w:rsidRPr="0082359D" w:rsidRDefault="00225989" w:rsidP="00225989">
      <w:pPr>
        <w:pStyle w:val="DataField11pt"/>
        <w:spacing w:line="240" w:lineRule="auto"/>
        <w:rPr>
          <w:szCs w:val="22"/>
        </w:rPr>
      </w:pPr>
      <w:r w:rsidRPr="00235FD0">
        <w:rPr>
          <w:szCs w:val="22"/>
          <w:u w:val="single"/>
        </w:rPr>
        <w:t xml:space="preserve">Year </w:t>
      </w:r>
      <w:proofErr w:type="gramStart"/>
      <w:r w:rsidRPr="00235FD0">
        <w:rPr>
          <w:szCs w:val="22"/>
          <w:u w:val="single"/>
        </w:rPr>
        <w:t>2</w:t>
      </w:r>
      <w:r>
        <w:rPr>
          <w:szCs w:val="22"/>
        </w:rPr>
        <w:t xml:space="preserve">  (</w:t>
      </w:r>
      <w:proofErr w:type="gramEnd"/>
      <w:r>
        <w:rPr>
          <w:szCs w:val="22"/>
        </w:rPr>
        <w:t>See year 1 for cost breakdown of hotel, airfare, and incidentals)</w:t>
      </w:r>
    </w:p>
    <w:p w:rsidR="00225989" w:rsidRDefault="00225989" w:rsidP="00225989">
      <w:pPr>
        <w:pStyle w:val="DataField11pt"/>
        <w:spacing w:line="240" w:lineRule="auto"/>
        <w:rPr>
          <w:szCs w:val="22"/>
        </w:rPr>
      </w:pPr>
    </w:p>
    <w:p w:rsidR="00225989" w:rsidRDefault="00225989" w:rsidP="00225989">
      <w:pPr>
        <w:pStyle w:val="DataField11pt"/>
        <w:spacing w:line="240" w:lineRule="auto"/>
        <w:rPr>
          <w:szCs w:val="22"/>
        </w:rPr>
      </w:pPr>
      <w:r w:rsidRPr="00235FD0">
        <w:rPr>
          <w:szCs w:val="22"/>
        </w:rPr>
        <w:t>Travel costs are budgeted at the following rates</w:t>
      </w:r>
      <w:r>
        <w:rPr>
          <w:szCs w:val="22"/>
        </w:rPr>
        <w:t xml:space="preserve"> for 8 individual for 1 meeting</w:t>
      </w:r>
      <w:r w:rsidRPr="00235FD0">
        <w:rPr>
          <w:szCs w:val="22"/>
        </w:rPr>
        <w:t>:</w:t>
      </w:r>
    </w:p>
    <w:p w:rsidR="00225989" w:rsidRPr="00235FD0" w:rsidRDefault="006B270B" w:rsidP="00225989">
      <w:pPr>
        <w:pStyle w:val="DataField11pt"/>
        <w:spacing w:line="240" w:lineRule="auto"/>
        <w:rPr>
          <w:szCs w:val="22"/>
        </w:rPr>
      </w:pPr>
      <w:r>
        <w:rPr>
          <w:szCs w:val="22"/>
        </w:rPr>
        <w:tab/>
      </w:r>
      <w:r w:rsidR="00225989" w:rsidRPr="00235FD0">
        <w:rPr>
          <w:szCs w:val="22"/>
        </w:rPr>
        <w:t>-Hotel:  $2</w:t>
      </w:r>
      <w:r w:rsidR="00225989">
        <w:rPr>
          <w:szCs w:val="22"/>
        </w:rPr>
        <w:t>0</w:t>
      </w:r>
      <w:r w:rsidR="00225989" w:rsidRPr="00235FD0">
        <w:rPr>
          <w:szCs w:val="22"/>
        </w:rPr>
        <w:t>0/night</w:t>
      </w:r>
      <w:r w:rsidR="00225989">
        <w:rPr>
          <w:szCs w:val="22"/>
        </w:rPr>
        <w:t xml:space="preserve"> (1 individual) = $200</w:t>
      </w:r>
    </w:p>
    <w:p w:rsidR="00225989" w:rsidRPr="00235FD0" w:rsidRDefault="006B270B" w:rsidP="00225989">
      <w:pPr>
        <w:pStyle w:val="DataField11pt"/>
        <w:spacing w:line="240" w:lineRule="auto"/>
        <w:rPr>
          <w:szCs w:val="22"/>
        </w:rPr>
      </w:pPr>
      <w:r>
        <w:rPr>
          <w:szCs w:val="22"/>
        </w:rPr>
        <w:tab/>
      </w:r>
      <w:r w:rsidR="00225989" w:rsidRPr="00235FD0">
        <w:rPr>
          <w:szCs w:val="22"/>
        </w:rPr>
        <w:t>-Airfare: $350/person</w:t>
      </w:r>
      <w:r w:rsidR="00225989">
        <w:rPr>
          <w:szCs w:val="22"/>
        </w:rPr>
        <w:t xml:space="preserve"> (1 individual) = $350</w:t>
      </w:r>
      <w:r w:rsidR="00225989" w:rsidRPr="00235FD0">
        <w:rPr>
          <w:szCs w:val="22"/>
        </w:rPr>
        <w:t>.</w:t>
      </w:r>
    </w:p>
    <w:p w:rsidR="00225989" w:rsidRPr="00235FD0" w:rsidRDefault="006B270B" w:rsidP="00225989">
      <w:pPr>
        <w:pStyle w:val="DataField11pt"/>
        <w:spacing w:line="240" w:lineRule="auto"/>
        <w:rPr>
          <w:szCs w:val="22"/>
        </w:rPr>
      </w:pPr>
      <w:r>
        <w:rPr>
          <w:szCs w:val="22"/>
        </w:rPr>
        <w:tab/>
      </w:r>
      <w:r w:rsidR="00225989" w:rsidRPr="00235FD0">
        <w:rPr>
          <w:szCs w:val="22"/>
        </w:rPr>
        <w:t>-Ground travel and incidentals:</w:t>
      </w:r>
      <w:r w:rsidR="00225989">
        <w:rPr>
          <w:szCs w:val="22"/>
        </w:rPr>
        <w:t xml:space="preserve"> $150 (8 individuals) = $1200</w:t>
      </w:r>
    </w:p>
    <w:p w:rsidR="00225989" w:rsidRPr="00235FD0" w:rsidRDefault="006B270B" w:rsidP="00225989">
      <w:pPr>
        <w:pStyle w:val="DataField11pt"/>
        <w:spacing w:line="240" w:lineRule="auto"/>
        <w:rPr>
          <w:szCs w:val="22"/>
        </w:rPr>
      </w:pPr>
      <w:r>
        <w:rPr>
          <w:szCs w:val="22"/>
        </w:rPr>
        <w:tab/>
      </w:r>
      <w:r w:rsidR="00225989">
        <w:rPr>
          <w:szCs w:val="22"/>
        </w:rPr>
        <w:t>Total = $1,750</w:t>
      </w:r>
    </w:p>
    <w:p w:rsidR="00225989" w:rsidRPr="00235FD0"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rPr>
      </w:pPr>
      <w:r w:rsidRPr="00235FD0">
        <w:rPr>
          <w:szCs w:val="22"/>
        </w:rPr>
        <w:t>Co-PI meetings: 4 in person meetings at UMass, 2 people who need to travel (CAC, VM):  $824</w:t>
      </w:r>
      <w:r>
        <w:rPr>
          <w:szCs w:val="22"/>
        </w:rPr>
        <w:t xml:space="preserve"> (</w:t>
      </w:r>
      <w:r w:rsidRPr="00235FD0">
        <w:rPr>
          <w:szCs w:val="22"/>
        </w:rPr>
        <w:t>3% cost of living adjustment</w:t>
      </w:r>
      <w:r>
        <w:rPr>
          <w:szCs w:val="22"/>
        </w:rPr>
        <w:t>)</w:t>
      </w:r>
    </w:p>
    <w:p w:rsidR="00225989" w:rsidRPr="00235FD0" w:rsidRDefault="00225989" w:rsidP="00225989">
      <w:pPr>
        <w:pStyle w:val="DataField11pt"/>
        <w:spacing w:line="240" w:lineRule="auto"/>
        <w:rPr>
          <w:szCs w:val="22"/>
        </w:rPr>
      </w:pPr>
    </w:p>
    <w:p w:rsidR="00225989" w:rsidRPr="0082359D" w:rsidRDefault="00225989" w:rsidP="00225989">
      <w:pPr>
        <w:pStyle w:val="DataField11pt"/>
        <w:spacing w:line="240" w:lineRule="auto"/>
        <w:rPr>
          <w:bCs/>
          <w:szCs w:val="22"/>
        </w:rPr>
      </w:pPr>
      <w:r w:rsidRPr="00235FD0">
        <w:rPr>
          <w:bCs/>
          <w:szCs w:val="22"/>
          <w:u w:val="single"/>
        </w:rPr>
        <w:t xml:space="preserve">Year </w:t>
      </w:r>
      <w:proofErr w:type="gramStart"/>
      <w:r w:rsidRPr="00235FD0">
        <w:rPr>
          <w:bCs/>
          <w:szCs w:val="22"/>
          <w:u w:val="single"/>
        </w:rPr>
        <w:t>3</w:t>
      </w:r>
      <w:r w:rsidR="006B270B">
        <w:rPr>
          <w:bCs/>
          <w:szCs w:val="22"/>
        </w:rPr>
        <w:t xml:space="preserve">  </w:t>
      </w:r>
      <w:r>
        <w:rPr>
          <w:szCs w:val="22"/>
        </w:rPr>
        <w:t>(</w:t>
      </w:r>
      <w:proofErr w:type="gramEnd"/>
      <w:r>
        <w:rPr>
          <w:szCs w:val="22"/>
        </w:rPr>
        <w:t>See year 1 for cost breakdown of hotel, airfare, and incidentals)</w:t>
      </w:r>
    </w:p>
    <w:p w:rsidR="00225989" w:rsidRPr="00235FD0" w:rsidRDefault="00225989" w:rsidP="00225989">
      <w:pPr>
        <w:pStyle w:val="DataField11pt"/>
        <w:spacing w:line="240" w:lineRule="auto"/>
        <w:rPr>
          <w:bCs/>
          <w:szCs w:val="22"/>
          <w:u w:val="single"/>
        </w:rPr>
      </w:pPr>
    </w:p>
    <w:p w:rsidR="00225989" w:rsidRDefault="00225989" w:rsidP="00225989">
      <w:pPr>
        <w:pStyle w:val="DataField11pt"/>
        <w:spacing w:line="240" w:lineRule="auto"/>
        <w:rPr>
          <w:szCs w:val="22"/>
        </w:rPr>
      </w:pPr>
      <w:r w:rsidRPr="00235FD0">
        <w:rPr>
          <w:szCs w:val="22"/>
        </w:rPr>
        <w:t xml:space="preserve">Steering Committee:  Costs reflect a 3% cost of living adjustment after Year </w:t>
      </w:r>
      <w:r>
        <w:rPr>
          <w:szCs w:val="22"/>
        </w:rPr>
        <w:t>2</w:t>
      </w:r>
      <w:r w:rsidRPr="00235FD0">
        <w:rPr>
          <w:szCs w:val="22"/>
        </w:rPr>
        <w:t>: $</w:t>
      </w:r>
      <w:r>
        <w:rPr>
          <w:szCs w:val="22"/>
        </w:rPr>
        <w:t>1,803</w:t>
      </w:r>
    </w:p>
    <w:p w:rsidR="00225989"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rPr>
      </w:pPr>
      <w:r>
        <w:rPr>
          <w:szCs w:val="22"/>
        </w:rPr>
        <w:t>T</w:t>
      </w:r>
      <w:r w:rsidRPr="008D2FD3">
        <w:rPr>
          <w:szCs w:val="22"/>
        </w:rPr>
        <w:t>rain-the-trainer</w:t>
      </w:r>
      <w:r>
        <w:rPr>
          <w:szCs w:val="22"/>
        </w:rPr>
        <w:t>:  1 in person meeting, 12 total</w:t>
      </w:r>
      <w:r w:rsidRPr="008D2FD3">
        <w:rPr>
          <w:szCs w:val="22"/>
        </w:rPr>
        <w:t xml:space="preserve"> </w:t>
      </w:r>
      <w:r>
        <w:rPr>
          <w:szCs w:val="22"/>
        </w:rPr>
        <w:t>individuals, (2 each from 4 sites, 2</w:t>
      </w:r>
      <w:r w:rsidRPr="008D2FD3">
        <w:rPr>
          <w:szCs w:val="22"/>
        </w:rPr>
        <w:t xml:space="preserve"> project </w:t>
      </w:r>
      <w:r>
        <w:rPr>
          <w:szCs w:val="22"/>
        </w:rPr>
        <w:t>managers,</w:t>
      </w:r>
      <w:r w:rsidRPr="00461801">
        <w:rPr>
          <w:szCs w:val="22"/>
        </w:rPr>
        <w:t xml:space="preserve"> </w:t>
      </w:r>
      <w:r>
        <w:rPr>
          <w:szCs w:val="22"/>
        </w:rPr>
        <w:t xml:space="preserve">2 trainers) </w:t>
      </w:r>
      <w:r w:rsidRPr="008D2FD3">
        <w:rPr>
          <w:szCs w:val="22"/>
        </w:rPr>
        <w:t>2 n</w:t>
      </w:r>
      <w:r>
        <w:rPr>
          <w:szCs w:val="22"/>
        </w:rPr>
        <w:t>ights hotel</w:t>
      </w:r>
      <w:r w:rsidRPr="008D2FD3">
        <w:rPr>
          <w:szCs w:val="22"/>
        </w:rPr>
        <w:t xml:space="preserve">, </w:t>
      </w:r>
      <w:r>
        <w:rPr>
          <w:szCs w:val="22"/>
        </w:rPr>
        <w:t>airfare</w:t>
      </w:r>
      <w:r w:rsidRPr="008D2FD3">
        <w:rPr>
          <w:szCs w:val="22"/>
        </w:rPr>
        <w:t>, incidentals</w:t>
      </w:r>
      <w:r>
        <w:rPr>
          <w:szCs w:val="22"/>
        </w:rPr>
        <w:t>:  $900/person X 1 meeting X 12 individuals = $</w:t>
      </w:r>
      <w:r>
        <w:t>10,800</w:t>
      </w:r>
    </w:p>
    <w:p w:rsidR="00225989" w:rsidRPr="00235FD0" w:rsidRDefault="00225989" w:rsidP="00225989">
      <w:pPr>
        <w:pStyle w:val="DataField11pt"/>
        <w:spacing w:line="240" w:lineRule="auto"/>
        <w:rPr>
          <w:bCs/>
          <w:szCs w:val="22"/>
        </w:rPr>
      </w:pPr>
    </w:p>
    <w:p w:rsidR="00225989" w:rsidRPr="00235FD0" w:rsidRDefault="00225989" w:rsidP="00225989">
      <w:pPr>
        <w:pStyle w:val="DataField11pt"/>
        <w:spacing w:line="240" w:lineRule="auto"/>
        <w:rPr>
          <w:szCs w:val="22"/>
        </w:rPr>
      </w:pPr>
      <w:r w:rsidRPr="00235FD0">
        <w:rPr>
          <w:szCs w:val="22"/>
        </w:rPr>
        <w:t>Co-PI meetings: 4 in person meetings at UMass, 2 people who need to travel (CAC, VM):  $849</w:t>
      </w:r>
      <w:r>
        <w:rPr>
          <w:szCs w:val="22"/>
        </w:rPr>
        <w:t xml:space="preserve"> (</w:t>
      </w:r>
      <w:r w:rsidRPr="00235FD0">
        <w:rPr>
          <w:szCs w:val="22"/>
        </w:rPr>
        <w:t>3% cost of living adjustment</w:t>
      </w:r>
      <w:r>
        <w:rPr>
          <w:szCs w:val="22"/>
        </w:rPr>
        <w:t>)</w:t>
      </w:r>
    </w:p>
    <w:p w:rsidR="00225989" w:rsidRPr="00235FD0" w:rsidRDefault="00225989" w:rsidP="00225989">
      <w:pPr>
        <w:pStyle w:val="DataField11pt"/>
        <w:spacing w:line="240" w:lineRule="auto"/>
        <w:rPr>
          <w:bCs/>
          <w:szCs w:val="22"/>
        </w:rPr>
      </w:pPr>
    </w:p>
    <w:p w:rsidR="00225989" w:rsidRPr="00235FD0" w:rsidRDefault="00225989" w:rsidP="00225989">
      <w:pPr>
        <w:pStyle w:val="DataField11pt"/>
        <w:spacing w:line="240" w:lineRule="auto"/>
        <w:rPr>
          <w:bCs/>
          <w:szCs w:val="22"/>
        </w:rPr>
      </w:pPr>
      <w:r w:rsidRPr="00235FD0">
        <w:rPr>
          <w:bCs/>
          <w:szCs w:val="22"/>
        </w:rPr>
        <w:t xml:space="preserve">Scientific meetings:  3 Co-PIs, 1 meeting, </w:t>
      </w:r>
      <w:r w:rsidRPr="00235FD0">
        <w:rPr>
          <w:szCs w:val="22"/>
        </w:rPr>
        <w:t>3 nights hotel, airfare, incidentals</w:t>
      </w:r>
      <w:r>
        <w:rPr>
          <w:szCs w:val="22"/>
        </w:rPr>
        <w:t xml:space="preserve"> X 2</w:t>
      </w:r>
      <w:r w:rsidRPr="00235FD0">
        <w:rPr>
          <w:szCs w:val="22"/>
        </w:rPr>
        <w:t>: $1,250/person X 3 = $3,750</w:t>
      </w:r>
    </w:p>
    <w:p w:rsidR="00225989" w:rsidRPr="00235FD0" w:rsidRDefault="00225989" w:rsidP="00225989">
      <w:pPr>
        <w:pStyle w:val="DataField11pt"/>
        <w:spacing w:line="240" w:lineRule="auto"/>
        <w:rPr>
          <w:bCs/>
          <w:szCs w:val="22"/>
        </w:rPr>
      </w:pPr>
    </w:p>
    <w:p w:rsidR="00225989" w:rsidRPr="00235FD0" w:rsidRDefault="00225989" w:rsidP="00225989">
      <w:pPr>
        <w:pStyle w:val="DataField11pt"/>
        <w:spacing w:line="240" w:lineRule="auto"/>
        <w:rPr>
          <w:bCs/>
          <w:szCs w:val="22"/>
          <w:u w:val="single"/>
        </w:rPr>
      </w:pPr>
      <w:r w:rsidRPr="00235FD0">
        <w:rPr>
          <w:bCs/>
          <w:szCs w:val="22"/>
          <w:u w:val="single"/>
        </w:rPr>
        <w:t xml:space="preserve">Year </w:t>
      </w:r>
      <w:proofErr w:type="gramStart"/>
      <w:r w:rsidRPr="00235FD0">
        <w:rPr>
          <w:bCs/>
          <w:szCs w:val="22"/>
          <w:u w:val="single"/>
        </w:rPr>
        <w:t>4</w:t>
      </w:r>
      <w:r w:rsidR="006B270B">
        <w:rPr>
          <w:bCs/>
          <w:szCs w:val="22"/>
        </w:rPr>
        <w:t xml:space="preserve">  </w:t>
      </w:r>
      <w:r>
        <w:rPr>
          <w:szCs w:val="22"/>
        </w:rPr>
        <w:t>(</w:t>
      </w:r>
      <w:proofErr w:type="gramEnd"/>
      <w:r>
        <w:rPr>
          <w:szCs w:val="22"/>
        </w:rPr>
        <w:t>See year 1 for cost breakdown of hotel, airfare, and incidentals)</w:t>
      </w:r>
    </w:p>
    <w:p w:rsidR="00225989" w:rsidRDefault="00225989" w:rsidP="00225989">
      <w:pPr>
        <w:pStyle w:val="DataField11pt"/>
        <w:spacing w:line="240" w:lineRule="auto"/>
        <w:rPr>
          <w:szCs w:val="22"/>
        </w:rPr>
      </w:pPr>
    </w:p>
    <w:p w:rsidR="00225989" w:rsidRDefault="00225989" w:rsidP="00225989">
      <w:pPr>
        <w:pStyle w:val="DataField11pt"/>
        <w:spacing w:line="240" w:lineRule="auto"/>
        <w:rPr>
          <w:szCs w:val="22"/>
        </w:rPr>
      </w:pPr>
      <w:r w:rsidRPr="00235FD0">
        <w:rPr>
          <w:szCs w:val="22"/>
        </w:rPr>
        <w:t xml:space="preserve">Steering Committee:  Costs reflect a 3% cost of living adjustment after Year </w:t>
      </w:r>
      <w:r>
        <w:rPr>
          <w:szCs w:val="22"/>
        </w:rPr>
        <w:t>2</w:t>
      </w:r>
      <w:r w:rsidRPr="00235FD0">
        <w:rPr>
          <w:szCs w:val="22"/>
        </w:rPr>
        <w:t>: $</w:t>
      </w:r>
      <w:r>
        <w:rPr>
          <w:szCs w:val="22"/>
        </w:rPr>
        <w:t>1,857</w:t>
      </w:r>
    </w:p>
    <w:p w:rsidR="00225989"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rPr>
      </w:pPr>
      <w:r>
        <w:rPr>
          <w:szCs w:val="22"/>
        </w:rPr>
        <w:t>T</w:t>
      </w:r>
      <w:r w:rsidRPr="008D2FD3">
        <w:rPr>
          <w:szCs w:val="22"/>
        </w:rPr>
        <w:t>rain-the-trainer</w:t>
      </w:r>
      <w:r>
        <w:rPr>
          <w:szCs w:val="22"/>
        </w:rPr>
        <w:t>:  1 in person meeting, 12 total</w:t>
      </w:r>
      <w:r w:rsidRPr="008D2FD3">
        <w:rPr>
          <w:szCs w:val="22"/>
        </w:rPr>
        <w:t xml:space="preserve"> </w:t>
      </w:r>
      <w:r>
        <w:rPr>
          <w:szCs w:val="22"/>
        </w:rPr>
        <w:t>individuals, (2 each from 4 sites, 2</w:t>
      </w:r>
      <w:r w:rsidRPr="008D2FD3">
        <w:rPr>
          <w:szCs w:val="22"/>
        </w:rPr>
        <w:t xml:space="preserve"> project </w:t>
      </w:r>
      <w:r>
        <w:rPr>
          <w:szCs w:val="22"/>
        </w:rPr>
        <w:t>managers,</w:t>
      </w:r>
      <w:r w:rsidRPr="00461801">
        <w:rPr>
          <w:szCs w:val="22"/>
        </w:rPr>
        <w:t xml:space="preserve"> </w:t>
      </w:r>
      <w:r>
        <w:rPr>
          <w:szCs w:val="22"/>
        </w:rPr>
        <w:t xml:space="preserve">2 trainers) </w:t>
      </w:r>
      <w:r w:rsidRPr="008D2FD3">
        <w:rPr>
          <w:szCs w:val="22"/>
        </w:rPr>
        <w:t>2 n</w:t>
      </w:r>
      <w:r>
        <w:rPr>
          <w:szCs w:val="22"/>
        </w:rPr>
        <w:t>ights hotel</w:t>
      </w:r>
      <w:r w:rsidRPr="008D2FD3">
        <w:rPr>
          <w:szCs w:val="22"/>
        </w:rPr>
        <w:t xml:space="preserve">, </w:t>
      </w:r>
      <w:r>
        <w:rPr>
          <w:szCs w:val="22"/>
        </w:rPr>
        <w:t>airfare</w:t>
      </w:r>
      <w:r w:rsidRPr="008D2FD3">
        <w:rPr>
          <w:szCs w:val="22"/>
        </w:rPr>
        <w:t>, incidentals</w:t>
      </w:r>
      <w:r>
        <w:rPr>
          <w:szCs w:val="22"/>
        </w:rPr>
        <w:t>:  $900/person X 1 meeting X 12 individuals = $</w:t>
      </w:r>
      <w:r>
        <w:t>10,800</w:t>
      </w:r>
    </w:p>
    <w:p w:rsidR="00225989" w:rsidRPr="00235FD0"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rPr>
      </w:pPr>
      <w:r w:rsidRPr="00990F03">
        <w:rPr>
          <w:szCs w:val="22"/>
        </w:rPr>
        <w:t>Co-PI meetings: 4 in person meetings at UMass, 2 people who need to travel (CAC, VM):  $874 (3% cost of living adjustment)</w:t>
      </w:r>
    </w:p>
    <w:p w:rsidR="00225989" w:rsidRPr="00235FD0" w:rsidRDefault="00225989" w:rsidP="00225989">
      <w:pPr>
        <w:pStyle w:val="DataField11pt"/>
        <w:spacing w:line="240" w:lineRule="auto"/>
        <w:rPr>
          <w:bCs/>
          <w:szCs w:val="22"/>
        </w:rPr>
      </w:pPr>
    </w:p>
    <w:p w:rsidR="00225989" w:rsidRDefault="00225989" w:rsidP="00225989">
      <w:pPr>
        <w:pStyle w:val="DataField11pt"/>
        <w:spacing w:line="240" w:lineRule="auto"/>
        <w:rPr>
          <w:szCs w:val="22"/>
        </w:rPr>
      </w:pPr>
      <w:r w:rsidRPr="00235FD0">
        <w:rPr>
          <w:bCs/>
          <w:szCs w:val="22"/>
          <w:u w:val="single"/>
        </w:rPr>
        <w:t xml:space="preserve">Year </w:t>
      </w:r>
      <w:proofErr w:type="gramStart"/>
      <w:r w:rsidRPr="00235FD0">
        <w:rPr>
          <w:bCs/>
          <w:szCs w:val="22"/>
          <w:u w:val="single"/>
        </w:rPr>
        <w:t>5</w:t>
      </w:r>
      <w:r>
        <w:rPr>
          <w:bCs/>
          <w:szCs w:val="22"/>
          <w:u w:val="single"/>
        </w:rPr>
        <w:t xml:space="preserve">  </w:t>
      </w:r>
      <w:r>
        <w:rPr>
          <w:szCs w:val="22"/>
        </w:rPr>
        <w:t>(</w:t>
      </w:r>
      <w:proofErr w:type="gramEnd"/>
      <w:r>
        <w:rPr>
          <w:szCs w:val="22"/>
        </w:rPr>
        <w:t>See year 1 for cost breakdown of hotel, airfare, and incidentals)</w:t>
      </w:r>
    </w:p>
    <w:p w:rsidR="00225989" w:rsidRPr="00235FD0" w:rsidRDefault="00225989" w:rsidP="00225989">
      <w:pPr>
        <w:pStyle w:val="DataField11pt"/>
        <w:spacing w:line="240" w:lineRule="auto"/>
        <w:rPr>
          <w:bCs/>
          <w:szCs w:val="22"/>
          <w:u w:val="single"/>
        </w:rPr>
      </w:pPr>
    </w:p>
    <w:p w:rsidR="00225989" w:rsidRPr="00235FD0" w:rsidRDefault="00225989" w:rsidP="00225989">
      <w:pPr>
        <w:pStyle w:val="DataField11pt"/>
        <w:spacing w:line="240" w:lineRule="auto"/>
        <w:rPr>
          <w:szCs w:val="22"/>
        </w:rPr>
      </w:pPr>
      <w:r w:rsidRPr="00235FD0">
        <w:rPr>
          <w:szCs w:val="22"/>
        </w:rPr>
        <w:t xml:space="preserve">Steering Committee:  Costs reflect a 3% cost of living adjustment after Year </w:t>
      </w:r>
      <w:r>
        <w:rPr>
          <w:szCs w:val="22"/>
        </w:rPr>
        <w:t>2</w:t>
      </w:r>
      <w:r w:rsidRPr="00235FD0">
        <w:rPr>
          <w:szCs w:val="22"/>
        </w:rPr>
        <w:t>: $</w:t>
      </w:r>
      <w:r>
        <w:rPr>
          <w:szCs w:val="22"/>
        </w:rPr>
        <w:t>1,912</w:t>
      </w:r>
    </w:p>
    <w:p w:rsidR="00225989" w:rsidRPr="00235FD0" w:rsidRDefault="00225989" w:rsidP="00225989">
      <w:pPr>
        <w:pStyle w:val="DataField11pt"/>
        <w:spacing w:line="240" w:lineRule="auto"/>
        <w:rPr>
          <w:bCs/>
          <w:szCs w:val="22"/>
        </w:rPr>
      </w:pPr>
    </w:p>
    <w:p w:rsidR="00225989" w:rsidRDefault="00225989" w:rsidP="00225989">
      <w:pPr>
        <w:pStyle w:val="DataField11pt"/>
        <w:spacing w:line="240" w:lineRule="auto"/>
        <w:rPr>
          <w:szCs w:val="22"/>
        </w:rPr>
      </w:pPr>
      <w:r w:rsidRPr="00990F03">
        <w:rPr>
          <w:szCs w:val="22"/>
        </w:rPr>
        <w:t>Co-PI meetings: 4 in person meetings at UMass, 2 people who need to travel (CAC, VM):  $900 (3% cost of living adjustment)</w:t>
      </w:r>
    </w:p>
    <w:p w:rsidR="006B270B" w:rsidRPr="00395220" w:rsidRDefault="006B270B" w:rsidP="00225989">
      <w:pPr>
        <w:pStyle w:val="DataField11pt"/>
        <w:spacing w:line="240" w:lineRule="auto"/>
        <w:rPr>
          <w:szCs w:val="22"/>
        </w:rPr>
      </w:pPr>
    </w:p>
    <w:p w:rsidR="00225989" w:rsidRPr="00235FD0" w:rsidRDefault="00225989" w:rsidP="00225989">
      <w:pPr>
        <w:pStyle w:val="DataField11pt"/>
        <w:spacing w:line="240" w:lineRule="auto"/>
        <w:rPr>
          <w:szCs w:val="22"/>
        </w:rPr>
      </w:pPr>
      <w:r w:rsidRPr="00990F03">
        <w:rPr>
          <w:bCs/>
          <w:szCs w:val="22"/>
        </w:rPr>
        <w:t xml:space="preserve">Scientific meetings:  3 Co-PIs, 1 meeting, </w:t>
      </w:r>
      <w:r w:rsidRPr="00990F03">
        <w:rPr>
          <w:szCs w:val="22"/>
        </w:rPr>
        <w:t>3 nights hotel, airfare, incidentals: $1,250/person X 3 = $3,863 (3% cost of living adjustment)</w:t>
      </w:r>
    </w:p>
    <w:p w:rsidR="00225989" w:rsidRPr="00235FD0" w:rsidRDefault="00225989" w:rsidP="00225989">
      <w:pPr>
        <w:pStyle w:val="DataField11pt"/>
        <w:spacing w:line="240" w:lineRule="auto"/>
        <w:rPr>
          <w:bCs/>
          <w:szCs w:val="22"/>
        </w:rPr>
      </w:pPr>
    </w:p>
    <w:p w:rsidR="00225989" w:rsidRPr="00235FD0" w:rsidRDefault="00225989" w:rsidP="00225989">
      <w:pPr>
        <w:pStyle w:val="DataField11pt"/>
        <w:spacing w:line="240" w:lineRule="auto"/>
        <w:rPr>
          <w:b/>
          <w:bCs/>
          <w:szCs w:val="22"/>
        </w:rPr>
      </w:pPr>
      <w:r w:rsidRPr="00235FD0">
        <w:rPr>
          <w:b/>
          <w:bCs/>
          <w:szCs w:val="22"/>
        </w:rPr>
        <w:t>Other</w:t>
      </w:r>
    </w:p>
    <w:p w:rsidR="00225989" w:rsidRPr="00235FD0" w:rsidRDefault="00225989" w:rsidP="00225989">
      <w:pPr>
        <w:pStyle w:val="DataField11pt"/>
        <w:spacing w:line="240" w:lineRule="auto"/>
        <w:rPr>
          <w:szCs w:val="22"/>
          <w:u w:val="single"/>
        </w:rPr>
      </w:pPr>
    </w:p>
    <w:p w:rsidR="00225989" w:rsidRPr="00235FD0" w:rsidRDefault="00225989" w:rsidP="00225989">
      <w:pPr>
        <w:pStyle w:val="DataField11pt"/>
        <w:spacing w:line="240" w:lineRule="auto"/>
        <w:rPr>
          <w:szCs w:val="22"/>
        </w:rPr>
      </w:pPr>
      <w:r w:rsidRPr="00235FD0">
        <w:rPr>
          <w:szCs w:val="22"/>
          <w:u w:val="single"/>
        </w:rPr>
        <w:t>Year 1</w:t>
      </w:r>
    </w:p>
    <w:p w:rsidR="00225989" w:rsidRPr="00E14C0D" w:rsidRDefault="00225989" w:rsidP="00225989">
      <w:pPr>
        <w:rPr>
          <w:rFonts w:ascii="Arial" w:hAnsi="Arial" w:cs="Arial"/>
          <w:sz w:val="20"/>
          <w:szCs w:val="20"/>
        </w:rPr>
      </w:pPr>
      <w:r w:rsidRPr="00E14C0D">
        <w:rPr>
          <w:rFonts w:ascii="Arial" w:hAnsi="Arial" w:cs="Arial"/>
          <w:sz w:val="22"/>
          <w:szCs w:val="22"/>
        </w:rPr>
        <w:t>Automation of data collection</w:t>
      </w:r>
      <w:r w:rsidRPr="00E14C0D">
        <w:rPr>
          <w:rFonts w:ascii="Arial" w:hAnsi="Arial" w:cs="Arial"/>
          <w:sz w:val="22"/>
          <w:szCs w:val="22"/>
        </w:rPr>
        <w:tab/>
        <w:t>tools:  $90,908</w:t>
      </w:r>
    </w:p>
    <w:p w:rsidR="00225989" w:rsidRPr="00235FD0"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rPr>
      </w:pPr>
      <w:r w:rsidRPr="00235FD0">
        <w:rPr>
          <w:szCs w:val="22"/>
        </w:rPr>
        <w:t>UMass Meeting costs:  meeting room, AV equipment, refreshments for 2 Steering Committee meetings, 1 site investigator meeting, 4 Co-PI meetings:  $2</w:t>
      </w:r>
      <w:r>
        <w:rPr>
          <w:szCs w:val="22"/>
        </w:rPr>
        <w:t>28.50</w:t>
      </w:r>
      <w:r w:rsidRPr="00235FD0">
        <w:rPr>
          <w:szCs w:val="22"/>
        </w:rPr>
        <w:t>/meeting X 7 = $1,</w:t>
      </w:r>
      <w:r>
        <w:rPr>
          <w:szCs w:val="22"/>
        </w:rPr>
        <w:t>6</w:t>
      </w:r>
      <w:r w:rsidRPr="00235FD0">
        <w:rPr>
          <w:szCs w:val="22"/>
        </w:rPr>
        <w:t>00</w:t>
      </w:r>
    </w:p>
    <w:p w:rsidR="00225989" w:rsidRPr="00235FD0"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rPr>
      </w:pPr>
      <w:r w:rsidRPr="00235FD0">
        <w:rPr>
          <w:szCs w:val="22"/>
        </w:rPr>
        <w:t xml:space="preserve">Conference call line:  </w:t>
      </w:r>
      <w:r>
        <w:rPr>
          <w:szCs w:val="22"/>
        </w:rPr>
        <w:t xml:space="preserve">6 cents/minute, </w:t>
      </w:r>
      <w:r w:rsidRPr="00B30C99">
        <w:rPr>
          <w:szCs w:val="22"/>
        </w:rPr>
        <w:t xml:space="preserve">30 hours </w:t>
      </w:r>
      <w:r>
        <w:rPr>
          <w:szCs w:val="22"/>
        </w:rPr>
        <w:t xml:space="preserve">X </w:t>
      </w:r>
      <w:r w:rsidRPr="00B30C99">
        <w:rPr>
          <w:szCs w:val="22"/>
        </w:rPr>
        <w:t>60</w:t>
      </w:r>
      <w:r>
        <w:rPr>
          <w:szCs w:val="22"/>
        </w:rPr>
        <w:t xml:space="preserve"> minutes X</w:t>
      </w:r>
      <w:r w:rsidRPr="00B30C99">
        <w:rPr>
          <w:szCs w:val="22"/>
        </w:rPr>
        <w:t xml:space="preserve"> 0.06</w:t>
      </w:r>
      <w:r>
        <w:rPr>
          <w:szCs w:val="22"/>
        </w:rPr>
        <w:t xml:space="preserve"> = </w:t>
      </w:r>
      <w:r w:rsidRPr="00B30C99">
        <w:rPr>
          <w:szCs w:val="22"/>
        </w:rPr>
        <w:t>$108/year</w:t>
      </w:r>
    </w:p>
    <w:p w:rsidR="00225989" w:rsidRPr="00235FD0"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rPr>
      </w:pPr>
      <w:r w:rsidRPr="00235FD0">
        <w:rPr>
          <w:szCs w:val="22"/>
        </w:rPr>
        <w:t>Computer Assisted Telephone Interview License (</w:t>
      </w:r>
      <w:proofErr w:type="spellStart"/>
      <w:r w:rsidRPr="00235FD0">
        <w:rPr>
          <w:szCs w:val="22"/>
        </w:rPr>
        <w:t>Sawtooth</w:t>
      </w:r>
      <w:proofErr w:type="spellEnd"/>
      <w:r w:rsidRPr="00235FD0">
        <w:rPr>
          <w:szCs w:val="22"/>
        </w:rPr>
        <w:t>, Inc):  Annual base $2,120 X 4 months = $530</w:t>
      </w:r>
    </w:p>
    <w:p w:rsidR="00225989" w:rsidRPr="00235FD0"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u w:val="single"/>
        </w:rPr>
      </w:pPr>
      <w:r w:rsidRPr="00235FD0">
        <w:rPr>
          <w:szCs w:val="22"/>
          <w:u w:val="single"/>
        </w:rPr>
        <w:t>Year 2</w:t>
      </w:r>
    </w:p>
    <w:p w:rsidR="00225989" w:rsidRPr="00235FD0" w:rsidRDefault="00225989" w:rsidP="00225989">
      <w:pPr>
        <w:pStyle w:val="DataField11pt"/>
        <w:spacing w:line="240" w:lineRule="auto"/>
        <w:rPr>
          <w:szCs w:val="22"/>
        </w:rPr>
      </w:pPr>
      <w:r w:rsidRPr="00235FD0">
        <w:rPr>
          <w:szCs w:val="22"/>
        </w:rPr>
        <w:t>Automation of data collection</w:t>
      </w:r>
      <w:r w:rsidRPr="00235FD0">
        <w:rPr>
          <w:szCs w:val="22"/>
        </w:rPr>
        <w:tab/>
        <w:t xml:space="preserve">tools:  </w:t>
      </w:r>
      <w:r>
        <w:rPr>
          <w:szCs w:val="22"/>
        </w:rPr>
        <w:t>$24,275</w:t>
      </w:r>
    </w:p>
    <w:p w:rsidR="00225989" w:rsidRPr="00235FD0"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rPr>
      </w:pPr>
      <w:r w:rsidRPr="00235FD0">
        <w:rPr>
          <w:szCs w:val="22"/>
        </w:rPr>
        <w:t xml:space="preserve">UMass Meeting costs:  meeting room, AV equipment, refreshments for </w:t>
      </w:r>
      <w:r>
        <w:rPr>
          <w:szCs w:val="22"/>
        </w:rPr>
        <w:t>meetings</w:t>
      </w:r>
      <w:r w:rsidRPr="00235FD0">
        <w:rPr>
          <w:szCs w:val="22"/>
        </w:rPr>
        <w:t>:  $</w:t>
      </w:r>
      <w:r>
        <w:rPr>
          <w:szCs w:val="22"/>
        </w:rPr>
        <w:t>200</w:t>
      </w:r>
    </w:p>
    <w:p w:rsidR="00225989" w:rsidRPr="00235FD0"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rPr>
      </w:pPr>
      <w:r w:rsidRPr="00235FD0">
        <w:rPr>
          <w:szCs w:val="22"/>
        </w:rPr>
        <w:t xml:space="preserve">Conference call line:  </w:t>
      </w:r>
      <w:r w:rsidRPr="00E14C0D">
        <w:rPr>
          <w:szCs w:val="22"/>
        </w:rPr>
        <w:t>$111/year</w:t>
      </w:r>
    </w:p>
    <w:p w:rsidR="00225989" w:rsidRPr="00235FD0"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rPr>
      </w:pPr>
      <w:r w:rsidRPr="00235FD0">
        <w:rPr>
          <w:szCs w:val="22"/>
        </w:rPr>
        <w:t>Computer Assisted Telephone Interview License (</w:t>
      </w:r>
      <w:proofErr w:type="spellStart"/>
      <w:r w:rsidRPr="00235FD0">
        <w:rPr>
          <w:szCs w:val="22"/>
        </w:rPr>
        <w:t>Sawtooth</w:t>
      </w:r>
      <w:proofErr w:type="spellEnd"/>
      <w:r w:rsidRPr="00235FD0">
        <w:rPr>
          <w:szCs w:val="22"/>
        </w:rPr>
        <w:t xml:space="preserve">, Inc):  Annual base $2,120 X </w:t>
      </w:r>
      <w:r>
        <w:rPr>
          <w:szCs w:val="22"/>
        </w:rPr>
        <w:t>12 months, 4 lines</w:t>
      </w:r>
      <w:r w:rsidRPr="00235FD0">
        <w:rPr>
          <w:szCs w:val="22"/>
        </w:rPr>
        <w:t xml:space="preserve"> = $</w:t>
      </w:r>
      <w:r>
        <w:rPr>
          <w:szCs w:val="22"/>
        </w:rPr>
        <w:t>2120</w:t>
      </w:r>
    </w:p>
    <w:p w:rsidR="00225989" w:rsidRPr="00235FD0"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rPr>
      </w:pPr>
      <w:r w:rsidRPr="00235FD0">
        <w:rPr>
          <w:szCs w:val="22"/>
        </w:rPr>
        <w:t xml:space="preserve">Participant remuneration (3 calls @ $30, 2 calls @$40):  $170 X </w:t>
      </w:r>
      <w:r w:rsidR="007A5F6A">
        <w:rPr>
          <w:szCs w:val="22"/>
        </w:rPr>
        <w:t>5</w:t>
      </w:r>
      <w:r>
        <w:rPr>
          <w:szCs w:val="22"/>
        </w:rPr>
        <w:t>9</w:t>
      </w:r>
      <w:r w:rsidRPr="00235FD0">
        <w:rPr>
          <w:szCs w:val="22"/>
        </w:rPr>
        <w:t xml:space="preserve"> participants = $</w:t>
      </w:r>
      <w:r>
        <w:rPr>
          <w:szCs w:val="22"/>
        </w:rPr>
        <w:t>1</w:t>
      </w:r>
      <w:r w:rsidR="007A5F6A">
        <w:rPr>
          <w:szCs w:val="22"/>
        </w:rPr>
        <w:t>0</w:t>
      </w:r>
      <w:r>
        <w:rPr>
          <w:szCs w:val="22"/>
        </w:rPr>
        <w:t>,</w:t>
      </w:r>
      <w:r w:rsidR="007A5F6A">
        <w:rPr>
          <w:szCs w:val="22"/>
        </w:rPr>
        <w:t>0</w:t>
      </w:r>
      <w:r>
        <w:rPr>
          <w:szCs w:val="22"/>
        </w:rPr>
        <w:t>30</w:t>
      </w:r>
    </w:p>
    <w:p w:rsidR="00225989"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rPr>
      </w:pPr>
      <w:r>
        <w:rPr>
          <w:szCs w:val="22"/>
        </w:rPr>
        <w:t>Food (2 trainings at $50</w:t>
      </w:r>
      <w:r w:rsidRPr="00235FD0">
        <w:rPr>
          <w:szCs w:val="22"/>
        </w:rPr>
        <w:t>) and incentive for nurse trainings ($50 each, 25 nurses): $</w:t>
      </w:r>
      <w:r>
        <w:rPr>
          <w:szCs w:val="22"/>
        </w:rPr>
        <w:t>1</w:t>
      </w:r>
      <w:r w:rsidRPr="00235FD0">
        <w:rPr>
          <w:szCs w:val="22"/>
        </w:rPr>
        <w:t>00 + $1,250 = $1,</w:t>
      </w:r>
      <w:r>
        <w:rPr>
          <w:szCs w:val="22"/>
        </w:rPr>
        <w:t>3</w:t>
      </w:r>
      <w:r w:rsidRPr="00235FD0">
        <w:rPr>
          <w:szCs w:val="22"/>
        </w:rPr>
        <w:t>50</w:t>
      </w:r>
    </w:p>
    <w:p w:rsidR="00225989" w:rsidRPr="00235FD0"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u w:val="single"/>
        </w:rPr>
      </w:pPr>
      <w:r w:rsidRPr="00235FD0">
        <w:rPr>
          <w:szCs w:val="22"/>
          <w:u w:val="single"/>
        </w:rPr>
        <w:t>Year 3</w:t>
      </w:r>
    </w:p>
    <w:p w:rsidR="00225989"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rPr>
      </w:pPr>
      <w:r w:rsidRPr="00235FD0">
        <w:rPr>
          <w:szCs w:val="22"/>
        </w:rPr>
        <w:t>Train-the-Trainer QPR workshop registration:  (</w:t>
      </w:r>
      <w:r>
        <w:rPr>
          <w:szCs w:val="22"/>
        </w:rPr>
        <w:t>4</w:t>
      </w:r>
      <w:r w:rsidRPr="00235FD0">
        <w:rPr>
          <w:szCs w:val="22"/>
        </w:rPr>
        <w:t xml:space="preserve"> sites, 2 each, + </w:t>
      </w:r>
      <w:r>
        <w:rPr>
          <w:szCs w:val="22"/>
        </w:rPr>
        <w:t>2</w:t>
      </w:r>
      <w:r w:rsidRPr="00235FD0">
        <w:rPr>
          <w:szCs w:val="22"/>
        </w:rPr>
        <w:t xml:space="preserve"> project staff/trainers</w:t>
      </w:r>
      <w:r>
        <w:rPr>
          <w:szCs w:val="22"/>
        </w:rPr>
        <w:t xml:space="preserve">), 10 individuals X $500.00 = </w:t>
      </w:r>
      <w:r w:rsidRPr="00235FD0">
        <w:rPr>
          <w:szCs w:val="22"/>
        </w:rPr>
        <w:t>$</w:t>
      </w:r>
      <w:r>
        <w:rPr>
          <w:szCs w:val="22"/>
        </w:rPr>
        <w:t>5000</w:t>
      </w:r>
    </w:p>
    <w:p w:rsidR="00225989"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rPr>
      </w:pPr>
      <w:r w:rsidRPr="00235FD0">
        <w:rPr>
          <w:szCs w:val="22"/>
        </w:rPr>
        <w:t>Automation of data collection</w:t>
      </w:r>
      <w:r w:rsidRPr="00235FD0">
        <w:rPr>
          <w:szCs w:val="22"/>
        </w:rPr>
        <w:tab/>
        <w:t xml:space="preserve">tools:  </w:t>
      </w:r>
      <w:r w:rsidRPr="00D767F3">
        <w:rPr>
          <w:szCs w:val="22"/>
        </w:rPr>
        <w:t>$</w:t>
      </w:r>
      <w:r>
        <w:rPr>
          <w:szCs w:val="22"/>
        </w:rPr>
        <w:t>25,244</w:t>
      </w:r>
    </w:p>
    <w:p w:rsidR="00225989" w:rsidRPr="00235FD0"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rPr>
      </w:pPr>
      <w:r w:rsidRPr="00235FD0">
        <w:rPr>
          <w:szCs w:val="22"/>
        </w:rPr>
        <w:t>UMass Meeting costs:  meeting room, AV equipment, refreshments</w:t>
      </w:r>
      <w:r>
        <w:rPr>
          <w:szCs w:val="22"/>
        </w:rPr>
        <w:t xml:space="preserve"> </w:t>
      </w:r>
      <w:r w:rsidRPr="00235FD0">
        <w:rPr>
          <w:szCs w:val="22"/>
        </w:rPr>
        <w:t xml:space="preserve">for </w:t>
      </w:r>
      <w:r>
        <w:rPr>
          <w:szCs w:val="22"/>
        </w:rPr>
        <w:t>meetings</w:t>
      </w:r>
      <w:r w:rsidRPr="00235FD0">
        <w:rPr>
          <w:szCs w:val="22"/>
        </w:rPr>
        <w:t>:  $20</w:t>
      </w:r>
      <w:r>
        <w:rPr>
          <w:szCs w:val="22"/>
        </w:rPr>
        <w:t>6</w:t>
      </w:r>
    </w:p>
    <w:p w:rsidR="00225989" w:rsidRPr="00235FD0"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rPr>
      </w:pPr>
      <w:r w:rsidRPr="00235FD0">
        <w:rPr>
          <w:szCs w:val="22"/>
        </w:rPr>
        <w:t xml:space="preserve">Conference call line:  </w:t>
      </w:r>
      <w:r w:rsidRPr="00D767F3">
        <w:rPr>
          <w:szCs w:val="22"/>
        </w:rPr>
        <w:t>$115/year</w:t>
      </w:r>
    </w:p>
    <w:p w:rsidR="00225989" w:rsidRPr="00235FD0"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rPr>
      </w:pPr>
      <w:r w:rsidRPr="00235FD0">
        <w:rPr>
          <w:szCs w:val="22"/>
        </w:rPr>
        <w:t>Computer Assisted Telephone Interview License (</w:t>
      </w:r>
      <w:proofErr w:type="spellStart"/>
      <w:r w:rsidRPr="00235FD0">
        <w:rPr>
          <w:szCs w:val="22"/>
        </w:rPr>
        <w:t>Sawtooth</w:t>
      </w:r>
      <w:proofErr w:type="spellEnd"/>
      <w:r w:rsidRPr="00235FD0">
        <w:rPr>
          <w:szCs w:val="22"/>
        </w:rPr>
        <w:t>, Inc):  Annual base $2,1</w:t>
      </w:r>
      <w:r>
        <w:rPr>
          <w:szCs w:val="22"/>
        </w:rPr>
        <w:t>84</w:t>
      </w:r>
      <w:r w:rsidRPr="00235FD0">
        <w:rPr>
          <w:szCs w:val="22"/>
        </w:rPr>
        <w:t xml:space="preserve"> X </w:t>
      </w:r>
      <w:r>
        <w:rPr>
          <w:szCs w:val="22"/>
        </w:rPr>
        <w:t>12 months, 4 lines =</w:t>
      </w:r>
      <w:r w:rsidRPr="00235FD0">
        <w:rPr>
          <w:szCs w:val="22"/>
        </w:rPr>
        <w:t xml:space="preserve"> $</w:t>
      </w:r>
      <w:r>
        <w:rPr>
          <w:szCs w:val="22"/>
        </w:rPr>
        <w:t>2184</w:t>
      </w:r>
    </w:p>
    <w:p w:rsidR="00225989" w:rsidRPr="00235FD0"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rPr>
      </w:pPr>
      <w:r w:rsidRPr="00235FD0">
        <w:rPr>
          <w:szCs w:val="22"/>
        </w:rPr>
        <w:t xml:space="preserve">Participant remuneration (3 calls @ $30, 2 calls @$40):  $170 X </w:t>
      </w:r>
      <w:r w:rsidR="007A5F6A">
        <w:rPr>
          <w:szCs w:val="22"/>
        </w:rPr>
        <w:t>5</w:t>
      </w:r>
      <w:r>
        <w:rPr>
          <w:szCs w:val="22"/>
        </w:rPr>
        <w:t>9</w:t>
      </w:r>
      <w:r w:rsidRPr="00235FD0">
        <w:rPr>
          <w:szCs w:val="22"/>
        </w:rPr>
        <w:t xml:space="preserve"> participants = $</w:t>
      </w:r>
      <w:r>
        <w:rPr>
          <w:szCs w:val="22"/>
        </w:rPr>
        <w:t>1</w:t>
      </w:r>
      <w:r w:rsidR="007A5F6A">
        <w:rPr>
          <w:szCs w:val="22"/>
        </w:rPr>
        <w:t>0</w:t>
      </w:r>
      <w:r>
        <w:rPr>
          <w:szCs w:val="22"/>
        </w:rPr>
        <w:t>,</w:t>
      </w:r>
      <w:r w:rsidR="007A5F6A">
        <w:rPr>
          <w:szCs w:val="22"/>
        </w:rPr>
        <w:t>0</w:t>
      </w:r>
      <w:r>
        <w:rPr>
          <w:szCs w:val="22"/>
        </w:rPr>
        <w:t>30</w:t>
      </w:r>
    </w:p>
    <w:p w:rsidR="00225989" w:rsidRPr="00235FD0"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rPr>
      </w:pPr>
      <w:r>
        <w:rPr>
          <w:szCs w:val="22"/>
        </w:rPr>
        <w:t>Food (2 trainings at $50</w:t>
      </w:r>
      <w:r w:rsidRPr="00235FD0">
        <w:rPr>
          <w:szCs w:val="22"/>
        </w:rPr>
        <w:t>) and incentive for nurse trainings ($50 each, 25 nurses): $</w:t>
      </w:r>
      <w:r>
        <w:rPr>
          <w:szCs w:val="22"/>
        </w:rPr>
        <w:t>1</w:t>
      </w:r>
      <w:r w:rsidRPr="00235FD0">
        <w:rPr>
          <w:szCs w:val="22"/>
        </w:rPr>
        <w:t>00 + $1,250 = $1,</w:t>
      </w:r>
      <w:r>
        <w:rPr>
          <w:szCs w:val="22"/>
        </w:rPr>
        <w:t>3</w:t>
      </w:r>
      <w:r w:rsidRPr="00235FD0">
        <w:rPr>
          <w:szCs w:val="22"/>
        </w:rPr>
        <w:t>50</w:t>
      </w:r>
    </w:p>
    <w:p w:rsidR="00225989" w:rsidRPr="00235FD0" w:rsidRDefault="00225989" w:rsidP="00225989">
      <w:pPr>
        <w:pStyle w:val="DataField11pt"/>
        <w:spacing w:line="240" w:lineRule="auto"/>
        <w:rPr>
          <w:szCs w:val="22"/>
        </w:rPr>
      </w:pPr>
    </w:p>
    <w:p w:rsidR="00225989" w:rsidRDefault="00225989" w:rsidP="00225989">
      <w:pPr>
        <w:pStyle w:val="DataField11pt"/>
        <w:spacing w:line="240" w:lineRule="auto"/>
        <w:rPr>
          <w:szCs w:val="22"/>
          <w:u w:val="single"/>
        </w:rPr>
      </w:pPr>
      <w:r w:rsidRPr="00235FD0">
        <w:rPr>
          <w:szCs w:val="22"/>
          <w:u w:val="single"/>
        </w:rPr>
        <w:t>Year 4</w:t>
      </w:r>
    </w:p>
    <w:p w:rsidR="00225989" w:rsidRDefault="00225989" w:rsidP="00225989">
      <w:pPr>
        <w:pStyle w:val="DataField11pt"/>
        <w:spacing w:line="240" w:lineRule="auto"/>
        <w:rPr>
          <w:szCs w:val="22"/>
          <w:u w:val="single"/>
        </w:rPr>
      </w:pPr>
    </w:p>
    <w:p w:rsidR="00225989" w:rsidRPr="00D767F3" w:rsidRDefault="00225989" w:rsidP="00225989">
      <w:pPr>
        <w:pStyle w:val="DataField11pt"/>
        <w:spacing w:line="240" w:lineRule="auto"/>
        <w:rPr>
          <w:szCs w:val="22"/>
          <w:u w:val="single"/>
        </w:rPr>
      </w:pPr>
      <w:r w:rsidRPr="00235FD0">
        <w:rPr>
          <w:szCs w:val="22"/>
        </w:rPr>
        <w:t>Train-the-Trainer QPR workshop registration:  (</w:t>
      </w:r>
      <w:r>
        <w:rPr>
          <w:szCs w:val="22"/>
        </w:rPr>
        <w:t>4</w:t>
      </w:r>
      <w:r w:rsidRPr="00235FD0">
        <w:rPr>
          <w:szCs w:val="22"/>
        </w:rPr>
        <w:t xml:space="preserve"> sites, 2 each, + </w:t>
      </w:r>
      <w:r>
        <w:rPr>
          <w:szCs w:val="22"/>
        </w:rPr>
        <w:t>2</w:t>
      </w:r>
      <w:r w:rsidRPr="00235FD0">
        <w:rPr>
          <w:szCs w:val="22"/>
        </w:rPr>
        <w:t xml:space="preserve"> project staff/trainers</w:t>
      </w:r>
      <w:r>
        <w:rPr>
          <w:szCs w:val="22"/>
        </w:rPr>
        <w:t xml:space="preserve">), 10 individuals X $500.00 = </w:t>
      </w:r>
      <w:r w:rsidRPr="00235FD0">
        <w:rPr>
          <w:szCs w:val="22"/>
        </w:rPr>
        <w:t>$</w:t>
      </w:r>
      <w:r>
        <w:rPr>
          <w:szCs w:val="22"/>
        </w:rPr>
        <w:t>5000</w:t>
      </w:r>
    </w:p>
    <w:p w:rsidR="00225989" w:rsidRDefault="00225989" w:rsidP="00225989">
      <w:pPr>
        <w:pStyle w:val="DataField11pt"/>
        <w:spacing w:line="240" w:lineRule="auto"/>
        <w:rPr>
          <w:szCs w:val="22"/>
        </w:rPr>
      </w:pPr>
    </w:p>
    <w:p w:rsidR="00225989" w:rsidRDefault="00225989" w:rsidP="00225989">
      <w:pPr>
        <w:pStyle w:val="DataField11pt"/>
        <w:spacing w:line="240" w:lineRule="auto"/>
        <w:rPr>
          <w:szCs w:val="22"/>
        </w:rPr>
      </w:pPr>
      <w:r w:rsidRPr="00235FD0">
        <w:rPr>
          <w:szCs w:val="22"/>
        </w:rPr>
        <w:t>Automation of data collection</w:t>
      </w:r>
      <w:r w:rsidRPr="00235FD0">
        <w:rPr>
          <w:szCs w:val="22"/>
        </w:rPr>
        <w:tab/>
        <w:t xml:space="preserve">tools:  </w:t>
      </w:r>
      <w:r w:rsidRPr="00D767F3">
        <w:rPr>
          <w:szCs w:val="22"/>
        </w:rPr>
        <w:t>$</w:t>
      </w:r>
      <w:r>
        <w:rPr>
          <w:szCs w:val="22"/>
        </w:rPr>
        <w:t>27,033</w:t>
      </w:r>
    </w:p>
    <w:p w:rsidR="006B270B" w:rsidRPr="00235FD0" w:rsidRDefault="006B270B" w:rsidP="00225989">
      <w:pPr>
        <w:pStyle w:val="DataField11pt"/>
        <w:spacing w:line="240" w:lineRule="auto"/>
        <w:rPr>
          <w:szCs w:val="22"/>
        </w:rPr>
      </w:pPr>
    </w:p>
    <w:p w:rsidR="00225989" w:rsidRPr="00235FD0" w:rsidRDefault="00225989" w:rsidP="00225989">
      <w:pPr>
        <w:pStyle w:val="DataField11pt"/>
        <w:spacing w:line="240" w:lineRule="auto"/>
        <w:rPr>
          <w:szCs w:val="22"/>
        </w:rPr>
      </w:pPr>
      <w:r w:rsidRPr="00235FD0">
        <w:rPr>
          <w:szCs w:val="22"/>
        </w:rPr>
        <w:t xml:space="preserve">UMass Meeting costs:  meeting room, AV equipment, refreshments for </w:t>
      </w:r>
      <w:r>
        <w:rPr>
          <w:szCs w:val="22"/>
        </w:rPr>
        <w:t xml:space="preserve">meetings: </w:t>
      </w:r>
      <w:r w:rsidRPr="00235FD0">
        <w:rPr>
          <w:szCs w:val="22"/>
        </w:rPr>
        <w:t>$</w:t>
      </w:r>
      <w:r>
        <w:rPr>
          <w:szCs w:val="22"/>
        </w:rPr>
        <w:t>212</w:t>
      </w:r>
    </w:p>
    <w:p w:rsidR="00225989" w:rsidRPr="00235FD0" w:rsidRDefault="00225989" w:rsidP="00225989">
      <w:pPr>
        <w:pStyle w:val="DataField11pt"/>
        <w:spacing w:line="240" w:lineRule="auto"/>
        <w:rPr>
          <w:szCs w:val="22"/>
        </w:rPr>
      </w:pPr>
      <w:r w:rsidRPr="00235FD0">
        <w:rPr>
          <w:szCs w:val="22"/>
        </w:rPr>
        <w:t xml:space="preserve">Conference call line:  </w:t>
      </w:r>
      <w:r w:rsidRPr="00D767F3">
        <w:rPr>
          <w:szCs w:val="22"/>
        </w:rPr>
        <w:t>$118year</w:t>
      </w:r>
    </w:p>
    <w:p w:rsidR="00225989" w:rsidRPr="00235FD0"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rPr>
      </w:pPr>
      <w:r w:rsidRPr="00990F03">
        <w:rPr>
          <w:szCs w:val="22"/>
        </w:rPr>
        <w:t>Computer Assisted Telephone Interview License (</w:t>
      </w:r>
      <w:proofErr w:type="spellStart"/>
      <w:r w:rsidRPr="00990F03">
        <w:rPr>
          <w:szCs w:val="22"/>
        </w:rPr>
        <w:t>Sawtooth</w:t>
      </w:r>
      <w:proofErr w:type="spellEnd"/>
      <w:r w:rsidRPr="00990F03">
        <w:rPr>
          <w:szCs w:val="22"/>
        </w:rPr>
        <w:t>, Inc):  Annual base $</w:t>
      </w:r>
      <w:r>
        <w:rPr>
          <w:szCs w:val="22"/>
        </w:rPr>
        <w:t>2,249</w:t>
      </w:r>
      <w:r w:rsidRPr="00990F03">
        <w:rPr>
          <w:szCs w:val="22"/>
        </w:rPr>
        <w:t xml:space="preserve"> X 12 months, 4 lines = $2</w:t>
      </w:r>
      <w:r>
        <w:rPr>
          <w:szCs w:val="22"/>
        </w:rPr>
        <w:t>,</w:t>
      </w:r>
      <w:r w:rsidRPr="00990F03">
        <w:rPr>
          <w:szCs w:val="22"/>
        </w:rPr>
        <w:t>249</w:t>
      </w:r>
    </w:p>
    <w:p w:rsidR="00225989"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rPr>
      </w:pPr>
    </w:p>
    <w:p w:rsidR="00225989" w:rsidRPr="00990F03" w:rsidRDefault="00225989" w:rsidP="00225989">
      <w:pPr>
        <w:pStyle w:val="DataField11pt"/>
        <w:spacing w:line="240" w:lineRule="auto"/>
        <w:rPr>
          <w:szCs w:val="22"/>
          <w:u w:val="single"/>
        </w:rPr>
      </w:pPr>
      <w:r w:rsidRPr="00235FD0">
        <w:rPr>
          <w:szCs w:val="22"/>
          <w:u w:val="single"/>
        </w:rPr>
        <w:lastRenderedPageBreak/>
        <w:t>Year 5</w:t>
      </w:r>
    </w:p>
    <w:p w:rsidR="00225989" w:rsidRPr="00235FD0" w:rsidRDefault="00225989" w:rsidP="00225989">
      <w:pPr>
        <w:pStyle w:val="DataField11pt"/>
        <w:spacing w:line="240" w:lineRule="auto"/>
        <w:rPr>
          <w:szCs w:val="22"/>
        </w:rPr>
      </w:pPr>
      <w:r w:rsidRPr="00235FD0">
        <w:rPr>
          <w:szCs w:val="22"/>
        </w:rPr>
        <w:t>Automation of data collection</w:t>
      </w:r>
      <w:r w:rsidRPr="00235FD0">
        <w:rPr>
          <w:szCs w:val="22"/>
        </w:rPr>
        <w:tab/>
        <w:t xml:space="preserve">tools:  </w:t>
      </w:r>
      <w:r>
        <w:rPr>
          <w:szCs w:val="22"/>
        </w:rPr>
        <w:t>$27,301</w:t>
      </w:r>
    </w:p>
    <w:p w:rsidR="00225989" w:rsidRPr="00235FD0"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rPr>
      </w:pPr>
      <w:r w:rsidRPr="00235FD0">
        <w:rPr>
          <w:szCs w:val="22"/>
        </w:rPr>
        <w:t xml:space="preserve">UMass Meeting costs:  meeting room, AV equipment, refreshments for </w:t>
      </w:r>
      <w:r>
        <w:rPr>
          <w:szCs w:val="22"/>
        </w:rPr>
        <w:t xml:space="preserve">meetings = </w:t>
      </w:r>
      <w:r w:rsidRPr="00235FD0">
        <w:rPr>
          <w:szCs w:val="22"/>
        </w:rPr>
        <w:t>$</w:t>
      </w:r>
      <w:r>
        <w:rPr>
          <w:szCs w:val="22"/>
        </w:rPr>
        <w:t>219</w:t>
      </w:r>
    </w:p>
    <w:p w:rsidR="00225989" w:rsidRPr="00235FD0"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rPr>
      </w:pPr>
      <w:r w:rsidRPr="00235FD0">
        <w:rPr>
          <w:szCs w:val="22"/>
        </w:rPr>
        <w:t xml:space="preserve">Conference call line:  </w:t>
      </w:r>
      <w:r w:rsidRPr="008B29CB">
        <w:rPr>
          <w:szCs w:val="22"/>
        </w:rPr>
        <w:t>$122/year</w:t>
      </w:r>
    </w:p>
    <w:p w:rsidR="00225989" w:rsidRPr="00235FD0" w:rsidRDefault="00225989" w:rsidP="00225989">
      <w:pPr>
        <w:pStyle w:val="DataField11pt"/>
        <w:spacing w:line="240" w:lineRule="auto"/>
        <w:rPr>
          <w:szCs w:val="22"/>
        </w:rPr>
      </w:pPr>
    </w:p>
    <w:p w:rsidR="00225989" w:rsidRPr="00235FD0" w:rsidRDefault="00225989" w:rsidP="00225989">
      <w:pPr>
        <w:pStyle w:val="DataField11pt"/>
        <w:spacing w:line="240" w:lineRule="auto"/>
        <w:rPr>
          <w:szCs w:val="22"/>
        </w:rPr>
      </w:pPr>
      <w:r w:rsidRPr="00990F03">
        <w:rPr>
          <w:szCs w:val="22"/>
        </w:rPr>
        <w:t>Computer Assisted Telephone Interview License (</w:t>
      </w:r>
      <w:proofErr w:type="spellStart"/>
      <w:r w:rsidRPr="00990F03">
        <w:rPr>
          <w:szCs w:val="22"/>
        </w:rPr>
        <w:t>Sawtooth</w:t>
      </w:r>
      <w:proofErr w:type="spellEnd"/>
      <w:r w:rsidRPr="00990F03">
        <w:rPr>
          <w:szCs w:val="22"/>
        </w:rPr>
        <w:t>, Inc):  Annual base $2,</w:t>
      </w:r>
      <w:r>
        <w:rPr>
          <w:szCs w:val="22"/>
        </w:rPr>
        <w:t>317</w:t>
      </w:r>
      <w:r w:rsidRPr="00990F03">
        <w:rPr>
          <w:szCs w:val="22"/>
        </w:rPr>
        <w:t xml:space="preserve"> X 12 months, 4 lines = $2</w:t>
      </w:r>
      <w:r>
        <w:rPr>
          <w:szCs w:val="22"/>
        </w:rPr>
        <w:t>,</w:t>
      </w:r>
      <w:r w:rsidRPr="00990F03">
        <w:rPr>
          <w:szCs w:val="22"/>
        </w:rPr>
        <w:t>317</w:t>
      </w:r>
    </w:p>
    <w:p w:rsidR="00225989" w:rsidRPr="00235FD0" w:rsidRDefault="00225989" w:rsidP="00225989">
      <w:pPr>
        <w:pStyle w:val="DataField11pt"/>
        <w:spacing w:line="240" w:lineRule="auto"/>
        <w:rPr>
          <w:szCs w:val="22"/>
        </w:rPr>
      </w:pPr>
    </w:p>
    <w:p w:rsidR="00225989" w:rsidRDefault="00225989" w:rsidP="00225989">
      <w:pPr>
        <w:pStyle w:val="DataField11pt"/>
        <w:spacing w:line="240" w:lineRule="auto"/>
        <w:rPr>
          <w:szCs w:val="22"/>
        </w:rPr>
      </w:pPr>
      <w:r w:rsidRPr="00235FD0">
        <w:rPr>
          <w:szCs w:val="22"/>
        </w:rPr>
        <w:t xml:space="preserve">Participant remuneration (3 calls @ $30, 2 calls @$40):  $170 X </w:t>
      </w:r>
      <w:r w:rsidR="007A5F6A">
        <w:rPr>
          <w:szCs w:val="22"/>
        </w:rPr>
        <w:t>5</w:t>
      </w:r>
      <w:r>
        <w:rPr>
          <w:szCs w:val="22"/>
        </w:rPr>
        <w:t>9</w:t>
      </w:r>
      <w:r w:rsidRPr="00235FD0">
        <w:rPr>
          <w:szCs w:val="22"/>
        </w:rPr>
        <w:t xml:space="preserve"> participants = $</w:t>
      </w:r>
      <w:r>
        <w:rPr>
          <w:szCs w:val="22"/>
        </w:rPr>
        <w:t>1</w:t>
      </w:r>
      <w:r w:rsidR="007A5F6A">
        <w:rPr>
          <w:szCs w:val="22"/>
        </w:rPr>
        <w:t>0</w:t>
      </w:r>
      <w:r>
        <w:rPr>
          <w:szCs w:val="22"/>
        </w:rPr>
        <w:t>,</w:t>
      </w:r>
      <w:r w:rsidR="007A5F6A">
        <w:rPr>
          <w:szCs w:val="22"/>
        </w:rPr>
        <w:t>0</w:t>
      </w:r>
      <w:r>
        <w:rPr>
          <w:szCs w:val="22"/>
        </w:rPr>
        <w:t>30</w:t>
      </w:r>
    </w:p>
    <w:p w:rsidR="00225989" w:rsidRPr="00235FD0" w:rsidRDefault="00225989" w:rsidP="00225989">
      <w:pPr>
        <w:pStyle w:val="DataField11pt"/>
        <w:spacing w:line="240" w:lineRule="auto"/>
        <w:rPr>
          <w:szCs w:val="22"/>
        </w:rPr>
      </w:pPr>
    </w:p>
    <w:p w:rsidR="00225989" w:rsidRPr="00235FD0" w:rsidRDefault="00225989" w:rsidP="00225989">
      <w:pPr>
        <w:pStyle w:val="DataField11pt"/>
        <w:spacing w:line="240" w:lineRule="auto"/>
        <w:rPr>
          <w:b/>
          <w:szCs w:val="22"/>
        </w:rPr>
      </w:pPr>
      <w:r w:rsidRPr="00235FD0">
        <w:rPr>
          <w:b/>
          <w:szCs w:val="22"/>
        </w:rPr>
        <w:t>Consortium</w:t>
      </w:r>
    </w:p>
    <w:p w:rsidR="00225989" w:rsidRDefault="00225989" w:rsidP="00225989">
      <w:pPr>
        <w:pStyle w:val="Arial10BoldText"/>
        <w:spacing w:before="0" w:after="0"/>
        <w:rPr>
          <w:b w:val="0"/>
          <w:sz w:val="22"/>
          <w:szCs w:val="22"/>
        </w:rPr>
      </w:pPr>
      <w:r w:rsidRPr="00235FD0">
        <w:rPr>
          <w:b w:val="0"/>
          <w:sz w:val="22"/>
          <w:szCs w:val="22"/>
        </w:rPr>
        <w:t>Consortium arrangement will be made with the following institutions</w:t>
      </w:r>
    </w:p>
    <w:p w:rsidR="00225989" w:rsidRPr="00235FD0" w:rsidRDefault="00225989" w:rsidP="00225989">
      <w:pPr>
        <w:pStyle w:val="Arial10BoldText"/>
        <w:spacing w:before="0" w:after="0"/>
        <w:rPr>
          <w:b w:val="0"/>
          <w:sz w:val="22"/>
          <w:szCs w:val="22"/>
        </w:rPr>
      </w:pPr>
    </w:p>
    <w:p w:rsidR="00225989" w:rsidRPr="00235FD0" w:rsidRDefault="00225989" w:rsidP="00225989">
      <w:pPr>
        <w:pStyle w:val="Arial10BoldText"/>
        <w:spacing w:before="0" w:after="0"/>
        <w:rPr>
          <w:b w:val="0"/>
          <w:sz w:val="22"/>
          <w:szCs w:val="22"/>
        </w:rPr>
      </w:pPr>
      <w:r w:rsidRPr="00235FD0">
        <w:rPr>
          <w:b w:val="0"/>
          <w:sz w:val="22"/>
          <w:szCs w:val="22"/>
        </w:rPr>
        <w:tab/>
      </w:r>
      <w:r>
        <w:rPr>
          <w:b w:val="0"/>
          <w:sz w:val="22"/>
          <w:szCs w:val="22"/>
        </w:rPr>
        <w:t xml:space="preserve"> </w:t>
      </w:r>
      <w:r w:rsidRPr="00235FD0">
        <w:rPr>
          <w:b w:val="0"/>
          <w:sz w:val="22"/>
          <w:szCs w:val="22"/>
        </w:rPr>
        <w:t xml:space="preserve">1.  </w:t>
      </w:r>
      <w:smartTag w:uri="urn:schemas-microsoft-com:office:smarttags" w:element="PlaceName">
        <w:r w:rsidRPr="00235FD0">
          <w:rPr>
            <w:b w:val="0"/>
            <w:sz w:val="22"/>
            <w:szCs w:val="22"/>
          </w:rPr>
          <w:t>Massachusetts</w:t>
        </w:r>
      </w:smartTag>
      <w:r w:rsidRPr="00235FD0">
        <w:rPr>
          <w:b w:val="0"/>
          <w:sz w:val="22"/>
          <w:szCs w:val="22"/>
        </w:rPr>
        <w:t xml:space="preserve"> </w:t>
      </w:r>
      <w:smartTag w:uri="urn:schemas-microsoft-com:office:smarttags" w:element="PlaceName">
        <w:r w:rsidRPr="00235FD0">
          <w:rPr>
            <w:b w:val="0"/>
            <w:sz w:val="22"/>
            <w:szCs w:val="22"/>
          </w:rPr>
          <w:t>General</w:t>
        </w:r>
      </w:smartTag>
      <w:r w:rsidRPr="00235FD0">
        <w:rPr>
          <w:b w:val="0"/>
          <w:sz w:val="22"/>
          <w:szCs w:val="22"/>
        </w:rPr>
        <w:t xml:space="preserve"> </w:t>
      </w:r>
      <w:smartTag w:uri="urn:schemas-microsoft-com:office:smarttags" w:element="PlaceType">
        <w:r w:rsidRPr="00235FD0">
          <w:rPr>
            <w:b w:val="0"/>
            <w:sz w:val="22"/>
            <w:szCs w:val="22"/>
          </w:rPr>
          <w:t>Hospital</w:t>
        </w:r>
      </w:smartTag>
      <w:r w:rsidRPr="00235FD0">
        <w:rPr>
          <w:b w:val="0"/>
          <w:sz w:val="22"/>
          <w:szCs w:val="22"/>
        </w:rPr>
        <w:t xml:space="preserve">, </w:t>
      </w:r>
      <w:smartTag w:uri="urn:schemas-microsoft-com:office:smarttags" w:element="place">
        <w:smartTag w:uri="urn:schemas-microsoft-com:office:smarttags" w:element="City">
          <w:r w:rsidRPr="00235FD0">
            <w:rPr>
              <w:b w:val="0"/>
              <w:sz w:val="22"/>
              <w:szCs w:val="22"/>
            </w:rPr>
            <w:t>Boston</w:t>
          </w:r>
        </w:smartTag>
        <w:r w:rsidRPr="00235FD0">
          <w:rPr>
            <w:b w:val="0"/>
            <w:sz w:val="22"/>
            <w:szCs w:val="22"/>
          </w:rPr>
          <w:t xml:space="preserve"> </w:t>
        </w:r>
        <w:smartTag w:uri="urn:schemas-microsoft-com:office:smarttags" w:element="State">
          <w:r w:rsidRPr="00235FD0">
            <w:rPr>
              <w:b w:val="0"/>
              <w:sz w:val="22"/>
              <w:szCs w:val="22"/>
            </w:rPr>
            <w:t>MA</w:t>
          </w:r>
        </w:smartTag>
      </w:smartTag>
      <w:r w:rsidRPr="00235FD0">
        <w:rPr>
          <w:b w:val="0"/>
          <w:sz w:val="22"/>
          <w:szCs w:val="22"/>
        </w:rPr>
        <w:t xml:space="preserve"> – EMNet Coordinating Center</w:t>
      </w:r>
    </w:p>
    <w:p w:rsidR="00225989" w:rsidRPr="00235FD0" w:rsidRDefault="00225989" w:rsidP="00225989">
      <w:pPr>
        <w:pStyle w:val="Arial10BoldText"/>
        <w:spacing w:before="0" w:after="0"/>
        <w:rPr>
          <w:b w:val="0"/>
          <w:sz w:val="22"/>
          <w:szCs w:val="22"/>
        </w:rPr>
      </w:pPr>
      <w:r w:rsidRPr="00235FD0">
        <w:rPr>
          <w:b w:val="0"/>
          <w:sz w:val="22"/>
          <w:szCs w:val="22"/>
        </w:rPr>
        <w:tab/>
        <w:t xml:space="preserve"> 2.  </w:t>
      </w:r>
      <w:smartTag w:uri="urn:schemas-microsoft-com:office:smarttags" w:element="PlaceName">
        <w:r w:rsidRPr="00235FD0">
          <w:rPr>
            <w:b w:val="0"/>
            <w:sz w:val="22"/>
            <w:szCs w:val="22"/>
          </w:rPr>
          <w:t>Butler</w:t>
        </w:r>
      </w:smartTag>
      <w:r w:rsidRPr="00235FD0">
        <w:rPr>
          <w:b w:val="0"/>
          <w:sz w:val="22"/>
          <w:szCs w:val="22"/>
        </w:rPr>
        <w:t xml:space="preserve"> </w:t>
      </w:r>
      <w:smartTag w:uri="urn:schemas-microsoft-com:office:smarttags" w:element="PlaceType">
        <w:r w:rsidRPr="00235FD0">
          <w:rPr>
            <w:b w:val="0"/>
            <w:sz w:val="22"/>
            <w:szCs w:val="22"/>
          </w:rPr>
          <w:t>Hospital</w:t>
        </w:r>
      </w:smartTag>
      <w:r w:rsidRPr="00235FD0">
        <w:rPr>
          <w:b w:val="0"/>
          <w:sz w:val="22"/>
          <w:szCs w:val="22"/>
        </w:rPr>
        <w:t xml:space="preserve">, </w:t>
      </w:r>
      <w:smartTag w:uri="urn:schemas-microsoft-com:office:smarttags" w:element="place">
        <w:smartTag w:uri="urn:schemas-microsoft-com:office:smarttags" w:element="City">
          <w:r w:rsidRPr="00235FD0">
            <w:rPr>
              <w:b w:val="0"/>
              <w:sz w:val="22"/>
              <w:szCs w:val="22"/>
            </w:rPr>
            <w:t>Providence</w:t>
          </w:r>
        </w:smartTag>
        <w:r w:rsidRPr="00235FD0">
          <w:rPr>
            <w:b w:val="0"/>
            <w:sz w:val="22"/>
            <w:szCs w:val="22"/>
          </w:rPr>
          <w:t xml:space="preserve"> </w:t>
        </w:r>
        <w:smartTag w:uri="urn:schemas-microsoft-com:office:smarttags" w:element="State">
          <w:r w:rsidRPr="00235FD0">
            <w:rPr>
              <w:b w:val="0"/>
              <w:sz w:val="22"/>
              <w:szCs w:val="22"/>
            </w:rPr>
            <w:t>RI</w:t>
          </w:r>
        </w:smartTag>
      </w:smartTag>
    </w:p>
    <w:p w:rsidR="00225989" w:rsidRPr="00235FD0" w:rsidRDefault="00225989" w:rsidP="00225989">
      <w:pPr>
        <w:pStyle w:val="Arial10BoldText"/>
        <w:spacing w:before="0" w:after="0"/>
        <w:rPr>
          <w:b w:val="0"/>
          <w:sz w:val="22"/>
          <w:szCs w:val="22"/>
        </w:rPr>
      </w:pPr>
      <w:r w:rsidRPr="00235FD0">
        <w:rPr>
          <w:b w:val="0"/>
          <w:sz w:val="22"/>
          <w:szCs w:val="22"/>
        </w:rPr>
        <w:tab/>
        <w:t xml:space="preserve"> 3.  University of Colorado</w:t>
      </w:r>
      <w:r w:rsidR="00BC6FD2">
        <w:rPr>
          <w:b w:val="0"/>
          <w:sz w:val="22"/>
          <w:szCs w:val="22"/>
        </w:rPr>
        <w:t xml:space="preserve"> Denver</w:t>
      </w:r>
      <w:r w:rsidR="004B2E72">
        <w:rPr>
          <w:b w:val="0"/>
          <w:sz w:val="22"/>
          <w:szCs w:val="22"/>
        </w:rPr>
        <w:t>, Aurora CO</w:t>
      </w:r>
    </w:p>
    <w:p w:rsidR="00225989" w:rsidRPr="00235FD0" w:rsidRDefault="00225989" w:rsidP="00225989">
      <w:pPr>
        <w:pStyle w:val="Arial10BoldText"/>
        <w:spacing w:before="0" w:after="0"/>
        <w:rPr>
          <w:b w:val="0"/>
          <w:sz w:val="22"/>
          <w:szCs w:val="22"/>
        </w:rPr>
      </w:pPr>
      <w:r w:rsidRPr="00235FD0">
        <w:rPr>
          <w:b w:val="0"/>
          <w:sz w:val="22"/>
          <w:szCs w:val="22"/>
        </w:rPr>
        <w:tab/>
        <w:t xml:space="preserve"> 4.  </w:t>
      </w:r>
      <w:smartTag w:uri="urn:schemas-microsoft-com:office:smarttags" w:element="PlaceName">
        <w:r w:rsidR="004B2E72" w:rsidRPr="004B2E72">
          <w:rPr>
            <w:b w:val="0"/>
            <w:sz w:val="22"/>
            <w:szCs w:val="22"/>
          </w:rPr>
          <w:t>Beth</w:t>
        </w:r>
      </w:smartTag>
      <w:r w:rsidR="004B2E72" w:rsidRPr="004B2E72">
        <w:rPr>
          <w:b w:val="0"/>
          <w:sz w:val="22"/>
          <w:szCs w:val="22"/>
        </w:rPr>
        <w:t xml:space="preserve"> </w:t>
      </w:r>
      <w:smartTag w:uri="urn:schemas-microsoft-com:office:smarttags" w:element="PlaceName">
        <w:r w:rsidR="004B2E72" w:rsidRPr="004B2E72">
          <w:rPr>
            <w:b w:val="0"/>
            <w:sz w:val="22"/>
            <w:szCs w:val="22"/>
          </w:rPr>
          <w:t>Israel</w:t>
        </w:r>
      </w:smartTag>
      <w:r w:rsidR="004B2E72" w:rsidRPr="004B2E72">
        <w:rPr>
          <w:b w:val="0"/>
          <w:sz w:val="22"/>
          <w:szCs w:val="22"/>
        </w:rPr>
        <w:t xml:space="preserve"> </w:t>
      </w:r>
      <w:smartTag w:uri="urn:schemas-microsoft-com:office:smarttags" w:element="PlaceName">
        <w:r w:rsidR="004B2E72" w:rsidRPr="004B2E72">
          <w:rPr>
            <w:b w:val="0"/>
            <w:sz w:val="22"/>
            <w:szCs w:val="22"/>
          </w:rPr>
          <w:t>Deaconess</w:t>
        </w:r>
      </w:smartTag>
      <w:r w:rsidR="004B2E72" w:rsidRPr="004B2E72">
        <w:rPr>
          <w:b w:val="0"/>
          <w:sz w:val="22"/>
          <w:szCs w:val="22"/>
        </w:rPr>
        <w:t xml:space="preserve"> </w:t>
      </w:r>
      <w:smartTag w:uri="urn:schemas-microsoft-com:office:smarttags" w:element="PlaceName">
        <w:r w:rsidR="004B2E72" w:rsidRPr="004B2E72">
          <w:rPr>
            <w:b w:val="0"/>
            <w:sz w:val="22"/>
            <w:szCs w:val="22"/>
          </w:rPr>
          <w:t>Medical</w:t>
        </w:r>
      </w:smartTag>
      <w:r w:rsidR="004B2E72" w:rsidRPr="004B2E72">
        <w:rPr>
          <w:b w:val="0"/>
          <w:sz w:val="22"/>
          <w:szCs w:val="22"/>
        </w:rPr>
        <w:t xml:space="preserve"> </w:t>
      </w:r>
      <w:smartTag w:uri="urn:schemas-microsoft-com:office:smarttags" w:element="PlaceType">
        <w:r w:rsidR="004B2E72" w:rsidRPr="004B2E72">
          <w:rPr>
            <w:b w:val="0"/>
            <w:sz w:val="22"/>
            <w:szCs w:val="22"/>
          </w:rPr>
          <w:t>Center</w:t>
        </w:r>
      </w:smartTag>
      <w:r w:rsidR="004B2E72">
        <w:rPr>
          <w:b w:val="0"/>
          <w:sz w:val="22"/>
          <w:szCs w:val="22"/>
        </w:rPr>
        <w:t xml:space="preserve">, </w:t>
      </w:r>
      <w:smartTag w:uri="urn:schemas-microsoft-com:office:smarttags" w:element="place">
        <w:smartTag w:uri="urn:schemas-microsoft-com:office:smarttags" w:element="City">
          <w:r w:rsidR="004B2E72">
            <w:rPr>
              <w:b w:val="0"/>
              <w:sz w:val="22"/>
              <w:szCs w:val="22"/>
            </w:rPr>
            <w:t>Boston</w:t>
          </w:r>
        </w:smartTag>
        <w:r w:rsidR="004B2E72">
          <w:rPr>
            <w:b w:val="0"/>
            <w:sz w:val="22"/>
            <w:szCs w:val="22"/>
          </w:rPr>
          <w:t xml:space="preserve"> </w:t>
        </w:r>
        <w:smartTag w:uri="urn:schemas-microsoft-com:office:smarttags" w:element="State">
          <w:r w:rsidR="004B2E72">
            <w:rPr>
              <w:b w:val="0"/>
              <w:sz w:val="22"/>
              <w:szCs w:val="22"/>
            </w:rPr>
            <w:t>MA</w:t>
          </w:r>
        </w:smartTag>
      </w:smartTag>
    </w:p>
    <w:p w:rsidR="00225989" w:rsidRPr="00235FD0" w:rsidRDefault="00225989" w:rsidP="00225989">
      <w:pPr>
        <w:pStyle w:val="Arial10BoldText"/>
        <w:spacing w:before="0" w:after="0"/>
        <w:rPr>
          <w:b w:val="0"/>
          <w:sz w:val="22"/>
          <w:szCs w:val="22"/>
        </w:rPr>
      </w:pPr>
      <w:r w:rsidRPr="00235FD0">
        <w:rPr>
          <w:b w:val="0"/>
          <w:sz w:val="22"/>
          <w:szCs w:val="22"/>
        </w:rPr>
        <w:tab/>
        <w:t xml:space="preserve"> 5.  </w:t>
      </w:r>
      <w:smartTag w:uri="urn:schemas-microsoft-com:office:smarttags" w:element="PlaceName">
        <w:r w:rsidR="004B2E72" w:rsidRPr="004B2E72">
          <w:rPr>
            <w:b w:val="0"/>
            <w:sz w:val="22"/>
            <w:szCs w:val="22"/>
          </w:rPr>
          <w:t>Earl</w:t>
        </w:r>
      </w:smartTag>
      <w:r w:rsidR="004B2E72" w:rsidRPr="004B2E72">
        <w:rPr>
          <w:b w:val="0"/>
          <w:sz w:val="22"/>
          <w:szCs w:val="22"/>
        </w:rPr>
        <w:t xml:space="preserve"> </w:t>
      </w:r>
      <w:smartTag w:uri="urn:schemas-microsoft-com:office:smarttags" w:element="PlaceName">
        <w:r w:rsidR="004B2E72" w:rsidRPr="004B2E72">
          <w:rPr>
            <w:b w:val="0"/>
            <w:sz w:val="22"/>
            <w:szCs w:val="22"/>
          </w:rPr>
          <w:t>K.</w:t>
        </w:r>
      </w:smartTag>
      <w:r w:rsidR="004B2E72" w:rsidRPr="004B2E72">
        <w:rPr>
          <w:b w:val="0"/>
          <w:sz w:val="22"/>
          <w:szCs w:val="22"/>
        </w:rPr>
        <w:t xml:space="preserve"> </w:t>
      </w:r>
      <w:smartTag w:uri="urn:schemas-microsoft-com:office:smarttags" w:element="PlaceName">
        <w:r w:rsidR="004B2E72" w:rsidRPr="004B2E72">
          <w:rPr>
            <w:b w:val="0"/>
            <w:sz w:val="22"/>
            <w:szCs w:val="22"/>
          </w:rPr>
          <w:t>Long</w:t>
        </w:r>
      </w:smartTag>
      <w:r w:rsidR="004B2E72" w:rsidRPr="004B2E72">
        <w:rPr>
          <w:b w:val="0"/>
          <w:sz w:val="22"/>
          <w:szCs w:val="22"/>
        </w:rPr>
        <w:t xml:space="preserve"> </w:t>
      </w:r>
      <w:smartTag w:uri="urn:schemas-microsoft-com:office:smarttags" w:element="PlaceName">
        <w:r w:rsidR="004B2E72" w:rsidRPr="004B2E72">
          <w:rPr>
            <w:b w:val="0"/>
            <w:sz w:val="22"/>
            <w:szCs w:val="22"/>
          </w:rPr>
          <w:t>Medical</w:t>
        </w:r>
      </w:smartTag>
      <w:r w:rsidR="004B2E72" w:rsidRPr="004B2E72">
        <w:rPr>
          <w:b w:val="0"/>
          <w:sz w:val="22"/>
          <w:szCs w:val="22"/>
        </w:rPr>
        <w:t xml:space="preserve"> </w:t>
      </w:r>
      <w:smartTag w:uri="urn:schemas-microsoft-com:office:smarttags" w:element="PlaceType">
        <w:r w:rsidR="004B2E72" w:rsidRPr="004B2E72">
          <w:rPr>
            <w:b w:val="0"/>
            <w:sz w:val="22"/>
            <w:szCs w:val="22"/>
          </w:rPr>
          <w:t>Center</w:t>
        </w:r>
      </w:smartTag>
      <w:r w:rsidR="004B2E72">
        <w:rPr>
          <w:b w:val="0"/>
          <w:sz w:val="22"/>
          <w:szCs w:val="22"/>
        </w:rPr>
        <w:t xml:space="preserve">, </w:t>
      </w:r>
      <w:smartTag w:uri="urn:schemas-microsoft-com:office:smarttags" w:element="place">
        <w:smartTag w:uri="urn:schemas-microsoft-com:office:smarttags" w:element="City">
          <w:r w:rsidR="004B2E72">
            <w:rPr>
              <w:b w:val="0"/>
              <w:sz w:val="22"/>
              <w:szCs w:val="22"/>
            </w:rPr>
            <w:t>Baton Rouge</w:t>
          </w:r>
        </w:smartTag>
        <w:r w:rsidR="004B2E72">
          <w:rPr>
            <w:b w:val="0"/>
            <w:sz w:val="22"/>
            <w:szCs w:val="22"/>
          </w:rPr>
          <w:t xml:space="preserve">, </w:t>
        </w:r>
        <w:smartTag w:uri="urn:schemas-microsoft-com:office:smarttags" w:element="State">
          <w:r w:rsidR="004B2E72">
            <w:rPr>
              <w:b w:val="0"/>
              <w:sz w:val="22"/>
              <w:szCs w:val="22"/>
            </w:rPr>
            <w:t>LA</w:t>
          </w:r>
        </w:smartTag>
      </w:smartTag>
    </w:p>
    <w:p w:rsidR="00225989" w:rsidRPr="00235FD0" w:rsidRDefault="00225989" w:rsidP="00225989">
      <w:pPr>
        <w:pStyle w:val="Arial10BoldText"/>
        <w:spacing w:before="0" w:after="0"/>
        <w:rPr>
          <w:b w:val="0"/>
          <w:sz w:val="22"/>
          <w:szCs w:val="22"/>
        </w:rPr>
      </w:pPr>
      <w:r w:rsidRPr="00235FD0">
        <w:rPr>
          <w:b w:val="0"/>
          <w:sz w:val="22"/>
          <w:szCs w:val="22"/>
        </w:rPr>
        <w:tab/>
        <w:t xml:space="preserve"> 6.  </w:t>
      </w:r>
      <w:smartTag w:uri="urn:schemas-microsoft-com:office:smarttags" w:element="PlaceName">
        <w:r w:rsidR="004B2E72" w:rsidRPr="004B2E72">
          <w:rPr>
            <w:b w:val="0"/>
            <w:sz w:val="22"/>
            <w:szCs w:val="22"/>
          </w:rPr>
          <w:t>Maricopa</w:t>
        </w:r>
      </w:smartTag>
      <w:r w:rsidR="004B2E72" w:rsidRPr="004B2E72">
        <w:rPr>
          <w:b w:val="0"/>
          <w:sz w:val="22"/>
          <w:szCs w:val="22"/>
        </w:rPr>
        <w:t xml:space="preserve"> </w:t>
      </w:r>
      <w:smartTag w:uri="urn:schemas-microsoft-com:office:smarttags" w:element="PlaceName">
        <w:r w:rsidR="004B2E72" w:rsidRPr="004B2E72">
          <w:rPr>
            <w:b w:val="0"/>
            <w:sz w:val="22"/>
            <w:szCs w:val="22"/>
          </w:rPr>
          <w:t>Medical</w:t>
        </w:r>
      </w:smartTag>
      <w:r w:rsidR="004B2E72" w:rsidRPr="004B2E72">
        <w:rPr>
          <w:b w:val="0"/>
          <w:sz w:val="22"/>
          <w:szCs w:val="22"/>
        </w:rPr>
        <w:t xml:space="preserve"> </w:t>
      </w:r>
      <w:smartTag w:uri="urn:schemas-microsoft-com:office:smarttags" w:element="PlaceType">
        <w:r w:rsidR="004B2E72" w:rsidRPr="004B2E72">
          <w:rPr>
            <w:b w:val="0"/>
            <w:sz w:val="22"/>
            <w:szCs w:val="22"/>
          </w:rPr>
          <w:t>Center</w:t>
        </w:r>
      </w:smartTag>
      <w:r w:rsidR="004B2E72">
        <w:rPr>
          <w:b w:val="0"/>
          <w:sz w:val="22"/>
          <w:szCs w:val="22"/>
        </w:rPr>
        <w:t xml:space="preserve">, </w:t>
      </w:r>
      <w:smartTag w:uri="urn:schemas-microsoft-com:office:smarttags" w:element="place">
        <w:smartTag w:uri="urn:schemas-microsoft-com:office:smarttags" w:element="City">
          <w:r w:rsidR="004B2E72" w:rsidRPr="004B2E72">
            <w:rPr>
              <w:b w:val="0"/>
              <w:sz w:val="22"/>
              <w:szCs w:val="22"/>
            </w:rPr>
            <w:t>Phoenix</w:t>
          </w:r>
        </w:smartTag>
        <w:r w:rsidR="004B2E72">
          <w:rPr>
            <w:b w:val="0"/>
            <w:sz w:val="22"/>
            <w:szCs w:val="22"/>
          </w:rPr>
          <w:t xml:space="preserve"> </w:t>
        </w:r>
        <w:smartTag w:uri="urn:schemas-microsoft-com:office:smarttags" w:element="State">
          <w:r w:rsidR="004B2E72">
            <w:rPr>
              <w:b w:val="0"/>
              <w:sz w:val="22"/>
              <w:szCs w:val="22"/>
            </w:rPr>
            <w:t>AZ</w:t>
          </w:r>
        </w:smartTag>
      </w:smartTag>
    </w:p>
    <w:p w:rsidR="00225989" w:rsidRPr="00235FD0" w:rsidRDefault="00225989" w:rsidP="00225989">
      <w:pPr>
        <w:pStyle w:val="Arial10BoldText"/>
        <w:spacing w:before="0" w:after="0"/>
        <w:rPr>
          <w:b w:val="0"/>
          <w:sz w:val="22"/>
          <w:szCs w:val="22"/>
        </w:rPr>
      </w:pPr>
      <w:r w:rsidRPr="00235FD0">
        <w:rPr>
          <w:b w:val="0"/>
          <w:sz w:val="22"/>
          <w:szCs w:val="22"/>
        </w:rPr>
        <w:tab/>
        <w:t xml:space="preserve"> 7.  </w:t>
      </w:r>
      <w:smartTag w:uri="urn:schemas-microsoft-com:office:smarttags" w:element="PlaceName">
        <w:r w:rsidR="004B2E72" w:rsidRPr="004B2E72">
          <w:rPr>
            <w:b w:val="0"/>
            <w:sz w:val="22"/>
            <w:szCs w:val="22"/>
          </w:rPr>
          <w:t>Memorial</w:t>
        </w:r>
      </w:smartTag>
      <w:r w:rsidR="004B2E72" w:rsidRPr="004B2E72">
        <w:rPr>
          <w:b w:val="0"/>
          <w:sz w:val="22"/>
          <w:szCs w:val="22"/>
        </w:rPr>
        <w:t xml:space="preserve"> </w:t>
      </w:r>
      <w:smartTag w:uri="urn:schemas-microsoft-com:office:smarttags" w:element="PlaceType">
        <w:r w:rsidR="004B2E72" w:rsidRPr="004B2E72">
          <w:rPr>
            <w:b w:val="0"/>
            <w:sz w:val="22"/>
            <w:szCs w:val="22"/>
          </w:rPr>
          <w:t>Hospital</w:t>
        </w:r>
      </w:smartTag>
      <w:r w:rsidR="00BC6FD2">
        <w:rPr>
          <w:b w:val="0"/>
          <w:sz w:val="22"/>
          <w:szCs w:val="22"/>
        </w:rPr>
        <w:t xml:space="preserve"> of </w:t>
      </w:r>
      <w:smartTag w:uri="urn:schemas-microsoft-com:office:smarttags" w:element="State">
        <w:r w:rsidR="00BC6FD2">
          <w:rPr>
            <w:b w:val="0"/>
            <w:sz w:val="22"/>
            <w:szCs w:val="22"/>
          </w:rPr>
          <w:t>Rhode Island</w:t>
        </w:r>
      </w:smartTag>
      <w:r w:rsidR="004B2E72">
        <w:rPr>
          <w:b w:val="0"/>
          <w:sz w:val="22"/>
          <w:szCs w:val="22"/>
        </w:rPr>
        <w:t xml:space="preserve">, </w:t>
      </w:r>
      <w:smartTag w:uri="urn:schemas-microsoft-com:office:smarttags" w:element="place">
        <w:smartTag w:uri="urn:schemas-microsoft-com:office:smarttags" w:element="City">
          <w:r w:rsidR="004B2E72">
            <w:rPr>
              <w:b w:val="0"/>
              <w:sz w:val="22"/>
              <w:szCs w:val="22"/>
            </w:rPr>
            <w:t>Pawtucket</w:t>
          </w:r>
        </w:smartTag>
        <w:r w:rsidR="004B2E72">
          <w:rPr>
            <w:b w:val="0"/>
            <w:sz w:val="22"/>
            <w:szCs w:val="22"/>
          </w:rPr>
          <w:t xml:space="preserve"> </w:t>
        </w:r>
        <w:smartTag w:uri="urn:schemas-microsoft-com:office:smarttags" w:element="State">
          <w:r w:rsidR="004B2E72">
            <w:rPr>
              <w:b w:val="0"/>
              <w:sz w:val="22"/>
              <w:szCs w:val="22"/>
            </w:rPr>
            <w:t>RI</w:t>
          </w:r>
        </w:smartTag>
      </w:smartTag>
    </w:p>
    <w:p w:rsidR="00225989" w:rsidRPr="00235FD0" w:rsidRDefault="00225989" w:rsidP="00225989">
      <w:pPr>
        <w:pStyle w:val="Arial10BoldText"/>
        <w:spacing w:before="0" w:after="0"/>
        <w:rPr>
          <w:b w:val="0"/>
          <w:sz w:val="22"/>
          <w:szCs w:val="22"/>
        </w:rPr>
      </w:pPr>
      <w:r w:rsidRPr="00235FD0">
        <w:rPr>
          <w:b w:val="0"/>
          <w:sz w:val="22"/>
          <w:szCs w:val="22"/>
        </w:rPr>
        <w:tab/>
        <w:t xml:space="preserve"> 8.  </w:t>
      </w:r>
      <w:smartTag w:uri="urn:schemas-microsoft-com:office:smarttags" w:element="PlaceType">
        <w:r w:rsidR="004B2E72" w:rsidRPr="004B2E72">
          <w:rPr>
            <w:b w:val="0"/>
            <w:sz w:val="22"/>
            <w:szCs w:val="22"/>
          </w:rPr>
          <w:t>University</w:t>
        </w:r>
      </w:smartTag>
      <w:r w:rsidR="004B2E72" w:rsidRPr="004B2E72">
        <w:rPr>
          <w:b w:val="0"/>
          <w:sz w:val="22"/>
          <w:szCs w:val="22"/>
        </w:rPr>
        <w:t xml:space="preserve"> of </w:t>
      </w:r>
      <w:smartTag w:uri="urn:schemas-microsoft-com:office:smarttags" w:element="PlaceName">
        <w:r w:rsidR="004B2E72" w:rsidRPr="004B2E72">
          <w:rPr>
            <w:b w:val="0"/>
            <w:sz w:val="22"/>
            <w:szCs w:val="22"/>
          </w:rPr>
          <w:t>Arkansas</w:t>
        </w:r>
      </w:smartTag>
      <w:r w:rsidR="004B2E72" w:rsidRPr="004B2E72">
        <w:rPr>
          <w:b w:val="0"/>
          <w:sz w:val="22"/>
          <w:szCs w:val="22"/>
        </w:rPr>
        <w:t xml:space="preserve"> for Medical Sciences</w:t>
      </w:r>
      <w:r w:rsidR="004B2E72">
        <w:rPr>
          <w:b w:val="0"/>
          <w:sz w:val="22"/>
          <w:szCs w:val="22"/>
        </w:rPr>
        <w:t xml:space="preserve">, </w:t>
      </w:r>
      <w:smartTag w:uri="urn:schemas-microsoft-com:office:smarttags" w:element="place">
        <w:smartTag w:uri="urn:schemas-microsoft-com:office:smarttags" w:element="City">
          <w:r w:rsidR="004B2E72">
            <w:rPr>
              <w:b w:val="0"/>
              <w:sz w:val="22"/>
              <w:szCs w:val="22"/>
            </w:rPr>
            <w:t>Little Rock</w:t>
          </w:r>
        </w:smartTag>
        <w:r w:rsidR="004B2E72">
          <w:rPr>
            <w:b w:val="0"/>
            <w:sz w:val="22"/>
            <w:szCs w:val="22"/>
          </w:rPr>
          <w:t xml:space="preserve"> </w:t>
        </w:r>
        <w:smartTag w:uri="urn:schemas-microsoft-com:office:smarttags" w:element="State">
          <w:r w:rsidR="004B2E72">
            <w:rPr>
              <w:b w:val="0"/>
              <w:sz w:val="22"/>
              <w:szCs w:val="22"/>
            </w:rPr>
            <w:t>AR</w:t>
          </w:r>
        </w:smartTag>
      </w:smartTag>
    </w:p>
    <w:p w:rsidR="00835F40" w:rsidRDefault="00225989" w:rsidP="00225989">
      <w:pPr>
        <w:pStyle w:val="Arial10BoldText"/>
        <w:spacing w:before="0" w:after="0"/>
        <w:rPr>
          <w:b w:val="0"/>
          <w:sz w:val="22"/>
          <w:szCs w:val="22"/>
        </w:rPr>
      </w:pPr>
      <w:r w:rsidRPr="00235FD0">
        <w:rPr>
          <w:b w:val="0"/>
          <w:sz w:val="22"/>
          <w:szCs w:val="22"/>
        </w:rPr>
        <w:tab/>
        <w:t xml:space="preserve"> 9.  </w:t>
      </w:r>
      <w:smartTag w:uri="urn:schemas-microsoft-com:office:smarttags" w:element="PlaceType">
        <w:r w:rsidR="004B2E72" w:rsidRPr="004B2E72">
          <w:rPr>
            <w:b w:val="0"/>
            <w:sz w:val="22"/>
            <w:szCs w:val="22"/>
          </w:rPr>
          <w:t>University</w:t>
        </w:r>
      </w:smartTag>
      <w:r w:rsidR="004B2E72" w:rsidRPr="004B2E72">
        <w:rPr>
          <w:b w:val="0"/>
          <w:sz w:val="22"/>
          <w:szCs w:val="22"/>
        </w:rPr>
        <w:t xml:space="preserve"> of </w:t>
      </w:r>
      <w:smartTag w:uri="urn:schemas-microsoft-com:office:smarttags" w:element="PlaceName">
        <w:r w:rsidR="004B2E72" w:rsidRPr="004B2E72">
          <w:rPr>
            <w:b w:val="0"/>
            <w:sz w:val="22"/>
            <w:szCs w:val="22"/>
          </w:rPr>
          <w:t>Nebraska</w:t>
        </w:r>
      </w:smartTag>
      <w:r w:rsidR="004B2E72" w:rsidRPr="004B2E72">
        <w:rPr>
          <w:b w:val="0"/>
          <w:sz w:val="22"/>
          <w:szCs w:val="22"/>
        </w:rPr>
        <w:t xml:space="preserve"> Medical Center</w:t>
      </w:r>
      <w:r w:rsidR="004B2E72">
        <w:rPr>
          <w:b w:val="0"/>
          <w:sz w:val="22"/>
          <w:szCs w:val="22"/>
        </w:rPr>
        <w:t xml:space="preserve">, </w:t>
      </w:r>
      <w:smartTag w:uri="urn:schemas-microsoft-com:office:smarttags" w:element="place">
        <w:smartTag w:uri="urn:schemas-microsoft-com:office:smarttags" w:element="City">
          <w:r w:rsidR="004B2E72">
            <w:rPr>
              <w:b w:val="0"/>
              <w:sz w:val="22"/>
              <w:szCs w:val="22"/>
            </w:rPr>
            <w:t>Omaha</w:t>
          </w:r>
        </w:smartTag>
        <w:r w:rsidR="004B2E72">
          <w:rPr>
            <w:b w:val="0"/>
            <w:sz w:val="22"/>
            <w:szCs w:val="22"/>
          </w:rPr>
          <w:t xml:space="preserve"> </w:t>
        </w:r>
        <w:smartTag w:uri="urn:schemas-microsoft-com:office:smarttags" w:element="State">
          <w:r w:rsidR="004B2E72">
            <w:rPr>
              <w:b w:val="0"/>
              <w:sz w:val="22"/>
              <w:szCs w:val="22"/>
            </w:rPr>
            <w:t>NE</w:t>
          </w:r>
        </w:smartTag>
      </w:smartTag>
    </w:p>
    <w:p w:rsidR="00225989" w:rsidRPr="00235FD0" w:rsidRDefault="00835F40" w:rsidP="004B2E72">
      <w:pPr>
        <w:pStyle w:val="Arial10BoldText"/>
        <w:spacing w:before="0" w:after="0"/>
        <w:rPr>
          <w:b w:val="0"/>
          <w:sz w:val="22"/>
          <w:szCs w:val="22"/>
        </w:rPr>
      </w:pPr>
      <w:r>
        <w:rPr>
          <w:b w:val="0"/>
          <w:sz w:val="22"/>
          <w:szCs w:val="22"/>
        </w:rPr>
        <w:br w:type="page"/>
      </w:r>
      <w:r w:rsidR="009A79E1" w:rsidRPr="009A79E1">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558pt">
            <v:imagedata r:id="rId7" o:title=""/>
          </v:shape>
        </w:pict>
      </w:r>
      <w:r w:rsidR="00225989" w:rsidRPr="00235FD0">
        <w:rPr>
          <w:b w:val="0"/>
          <w:sz w:val="22"/>
          <w:szCs w:val="22"/>
        </w:rPr>
        <w:tab/>
      </w:r>
    </w:p>
    <w:p w:rsidR="00225989" w:rsidRDefault="00225989" w:rsidP="00225989">
      <w:pPr>
        <w:pStyle w:val="DataField11pt"/>
        <w:spacing w:line="240" w:lineRule="auto"/>
        <w:rPr>
          <w:szCs w:val="22"/>
        </w:rPr>
      </w:pPr>
    </w:p>
    <w:p w:rsidR="00395220" w:rsidRDefault="00395220" w:rsidP="00225989">
      <w:pPr>
        <w:pStyle w:val="DataField11pt"/>
        <w:spacing w:line="240" w:lineRule="auto"/>
        <w:rPr>
          <w:szCs w:val="22"/>
        </w:rPr>
      </w:pPr>
    </w:p>
    <w:p w:rsidR="00395220" w:rsidRDefault="00395220" w:rsidP="00225989">
      <w:pPr>
        <w:pStyle w:val="DataField11pt"/>
        <w:spacing w:line="240" w:lineRule="auto"/>
        <w:rPr>
          <w:szCs w:val="22"/>
        </w:rPr>
      </w:pPr>
    </w:p>
    <w:p w:rsidR="00395220" w:rsidRDefault="00395220" w:rsidP="00225989">
      <w:pPr>
        <w:pStyle w:val="DataField11pt"/>
        <w:spacing w:line="240" w:lineRule="auto"/>
        <w:rPr>
          <w:szCs w:val="22"/>
        </w:rPr>
      </w:pPr>
    </w:p>
    <w:p w:rsidR="00395220" w:rsidRDefault="00395220" w:rsidP="00225989">
      <w:pPr>
        <w:pStyle w:val="DataField11pt"/>
        <w:spacing w:line="240" w:lineRule="auto"/>
        <w:rPr>
          <w:szCs w:val="22"/>
        </w:rPr>
      </w:pPr>
    </w:p>
    <w:p w:rsidR="00395220" w:rsidRDefault="00395220" w:rsidP="00225989">
      <w:pPr>
        <w:pStyle w:val="DataField11pt"/>
        <w:spacing w:line="240" w:lineRule="auto"/>
        <w:rPr>
          <w:szCs w:val="22"/>
        </w:rPr>
      </w:pPr>
    </w:p>
    <w:p w:rsidR="00395220" w:rsidRDefault="00395220" w:rsidP="00225989">
      <w:pPr>
        <w:pStyle w:val="DataField11pt"/>
        <w:spacing w:line="240" w:lineRule="auto"/>
        <w:rPr>
          <w:szCs w:val="22"/>
        </w:rPr>
      </w:pPr>
    </w:p>
    <w:p w:rsidR="00395220" w:rsidRDefault="00395220" w:rsidP="00225989">
      <w:pPr>
        <w:pStyle w:val="DataField11pt"/>
        <w:spacing w:line="240" w:lineRule="auto"/>
        <w:rPr>
          <w:szCs w:val="22"/>
        </w:rPr>
      </w:pPr>
    </w:p>
    <w:p w:rsidR="00395220" w:rsidRDefault="00395220" w:rsidP="00225989">
      <w:pPr>
        <w:pStyle w:val="DataField11pt"/>
        <w:spacing w:line="240" w:lineRule="auto"/>
        <w:rPr>
          <w:szCs w:val="22"/>
        </w:rPr>
      </w:pPr>
    </w:p>
    <w:p w:rsidR="00395220" w:rsidRDefault="00395220" w:rsidP="00225989">
      <w:pPr>
        <w:pStyle w:val="DataField11pt"/>
        <w:spacing w:line="240" w:lineRule="auto"/>
        <w:rPr>
          <w:szCs w:val="22"/>
        </w:rPr>
      </w:pPr>
    </w:p>
    <w:p w:rsidR="00225989" w:rsidRPr="00235FD0" w:rsidRDefault="00225989" w:rsidP="00225989">
      <w:pPr>
        <w:pStyle w:val="DataField11pt"/>
        <w:pBdr>
          <w:top w:val="single" w:sz="4" w:space="1" w:color="auto"/>
          <w:left w:val="single" w:sz="4" w:space="4" w:color="auto"/>
          <w:bottom w:val="single" w:sz="4" w:space="1" w:color="auto"/>
          <w:right w:val="single" w:sz="4" w:space="4" w:color="auto"/>
        </w:pBdr>
        <w:spacing w:line="240" w:lineRule="auto"/>
        <w:jc w:val="center"/>
        <w:rPr>
          <w:b/>
          <w:bCs/>
          <w:szCs w:val="22"/>
        </w:rPr>
      </w:pPr>
      <w:r w:rsidRPr="00235FD0">
        <w:rPr>
          <w:b/>
          <w:bCs/>
          <w:szCs w:val="22"/>
        </w:rPr>
        <w:lastRenderedPageBreak/>
        <w:t>STATEMENT OF WORK</w:t>
      </w:r>
    </w:p>
    <w:p w:rsidR="00225989" w:rsidRDefault="00225989" w:rsidP="00225989">
      <w:pPr>
        <w:pStyle w:val="DataField11pt"/>
        <w:spacing w:line="240" w:lineRule="auto"/>
        <w:rPr>
          <w:szCs w:val="22"/>
        </w:rPr>
      </w:pPr>
    </w:p>
    <w:p w:rsidR="004A3B1A" w:rsidRDefault="00336D1C" w:rsidP="00225989">
      <w:pPr>
        <w:pStyle w:val="DataField11pt"/>
        <w:spacing w:line="240" w:lineRule="auto"/>
        <w:rPr>
          <w:szCs w:val="22"/>
        </w:rPr>
      </w:pPr>
      <w:r>
        <w:rPr>
          <w:b/>
          <w:szCs w:val="22"/>
        </w:rPr>
        <w:t>Edwin</w:t>
      </w:r>
      <w:r w:rsidR="00225989" w:rsidRPr="00336D1C">
        <w:rPr>
          <w:b/>
          <w:szCs w:val="22"/>
        </w:rPr>
        <w:t xml:space="preserve"> Boudreaux</w:t>
      </w:r>
      <w:r>
        <w:rPr>
          <w:b/>
          <w:szCs w:val="22"/>
        </w:rPr>
        <w:t xml:space="preserve">, PhD, </w:t>
      </w:r>
      <w:r w:rsidR="00225989" w:rsidRPr="00235FD0">
        <w:rPr>
          <w:szCs w:val="22"/>
        </w:rPr>
        <w:t xml:space="preserve">will commit </w:t>
      </w:r>
      <w:r w:rsidR="00225989" w:rsidRPr="00184836">
        <w:t>3.6</w:t>
      </w:r>
      <w:r w:rsidR="00225989">
        <w:t xml:space="preserve"> </w:t>
      </w:r>
      <w:r w:rsidR="00225989" w:rsidRPr="0070263C">
        <w:t>calendar months</w:t>
      </w:r>
      <w:r w:rsidR="00225989">
        <w:t xml:space="preserve"> in Years 1 and 5; </w:t>
      </w:r>
      <w:r w:rsidR="00225989" w:rsidRPr="00184836">
        <w:t>3.0</w:t>
      </w:r>
      <w:r w:rsidR="00225989">
        <w:t xml:space="preserve"> calendar months in Years 2 through 4</w:t>
      </w:r>
      <w:r w:rsidR="00225989" w:rsidRPr="00235FD0">
        <w:rPr>
          <w:szCs w:val="22"/>
        </w:rPr>
        <w:t>.  As Co-PI, he will share responsibilities with Drs. Miller and Camargo for overseeing the execution of the two studies and ensuring that all milestones are achieved on time.  Together, the</w:t>
      </w:r>
      <w:r w:rsidR="007A4FC9">
        <w:rPr>
          <w:szCs w:val="22"/>
        </w:rPr>
        <w:t>y will:</w:t>
      </w:r>
    </w:p>
    <w:p w:rsidR="004A3B1A" w:rsidRDefault="004A3B1A" w:rsidP="00225989">
      <w:pPr>
        <w:pStyle w:val="DataField11pt"/>
        <w:spacing w:line="240" w:lineRule="auto"/>
        <w:rPr>
          <w:szCs w:val="22"/>
        </w:rPr>
      </w:pPr>
      <w:r>
        <w:rPr>
          <w:szCs w:val="22"/>
        </w:rPr>
        <w:tab/>
      </w:r>
      <w:r w:rsidR="00225989" w:rsidRPr="00235FD0">
        <w:rPr>
          <w:szCs w:val="22"/>
        </w:rPr>
        <w:t xml:space="preserve">(a) </w:t>
      </w:r>
      <w:proofErr w:type="gramStart"/>
      <w:r w:rsidR="00225989" w:rsidRPr="00235FD0">
        <w:rPr>
          <w:szCs w:val="22"/>
        </w:rPr>
        <w:t>set</w:t>
      </w:r>
      <w:proofErr w:type="gramEnd"/>
      <w:r w:rsidR="00225989" w:rsidRPr="00235FD0">
        <w:rPr>
          <w:szCs w:val="22"/>
        </w:rPr>
        <w:t xml:space="preserve"> the agenda for </w:t>
      </w:r>
      <w:r>
        <w:rPr>
          <w:szCs w:val="22"/>
        </w:rPr>
        <w:t>all Steering Committee meetings</w:t>
      </w:r>
    </w:p>
    <w:p w:rsidR="004A3B1A" w:rsidRDefault="004A3B1A" w:rsidP="00225989">
      <w:pPr>
        <w:pStyle w:val="DataField11pt"/>
        <w:spacing w:line="240" w:lineRule="auto"/>
        <w:rPr>
          <w:szCs w:val="22"/>
        </w:rPr>
      </w:pPr>
      <w:r>
        <w:rPr>
          <w:szCs w:val="22"/>
        </w:rPr>
        <w:tab/>
      </w:r>
      <w:r w:rsidR="00225989" w:rsidRPr="00235FD0">
        <w:rPr>
          <w:szCs w:val="22"/>
        </w:rPr>
        <w:t xml:space="preserve">(b) </w:t>
      </w:r>
      <w:proofErr w:type="gramStart"/>
      <w:r w:rsidR="00225989" w:rsidRPr="00235FD0">
        <w:rPr>
          <w:szCs w:val="22"/>
        </w:rPr>
        <w:t>finalize</w:t>
      </w:r>
      <w:proofErr w:type="gramEnd"/>
      <w:r w:rsidR="00225989" w:rsidRPr="00235FD0">
        <w:rPr>
          <w:szCs w:val="22"/>
        </w:rPr>
        <w:t xml:space="preserve"> the research protocols, including the assessment instruments, enrollment and outcomes </w:t>
      </w:r>
      <w:r>
        <w:rPr>
          <w:szCs w:val="22"/>
        </w:rPr>
        <w:tab/>
      </w:r>
      <w:r>
        <w:rPr>
          <w:szCs w:val="22"/>
        </w:rPr>
        <w:tab/>
        <w:t xml:space="preserve"> </w:t>
      </w:r>
      <w:r>
        <w:rPr>
          <w:szCs w:val="22"/>
        </w:rPr>
        <w:tab/>
      </w:r>
      <w:r w:rsidR="00225989" w:rsidRPr="00235FD0">
        <w:rPr>
          <w:szCs w:val="22"/>
        </w:rPr>
        <w:t>assessment schedules, study protocols, Manual of Procedures, and Intervention Manuals</w:t>
      </w:r>
    </w:p>
    <w:p w:rsidR="004A3B1A" w:rsidRDefault="004A3B1A" w:rsidP="00225989">
      <w:pPr>
        <w:pStyle w:val="DataField11pt"/>
        <w:spacing w:line="240" w:lineRule="auto"/>
        <w:rPr>
          <w:szCs w:val="22"/>
        </w:rPr>
      </w:pPr>
      <w:r>
        <w:rPr>
          <w:szCs w:val="22"/>
        </w:rPr>
        <w:tab/>
      </w:r>
      <w:r w:rsidR="00225989" w:rsidRPr="00235FD0">
        <w:rPr>
          <w:szCs w:val="22"/>
        </w:rPr>
        <w:t xml:space="preserve">(c) </w:t>
      </w:r>
      <w:proofErr w:type="gramStart"/>
      <w:r w:rsidR="00225989" w:rsidRPr="00235FD0">
        <w:rPr>
          <w:szCs w:val="22"/>
        </w:rPr>
        <w:t>oversee</w:t>
      </w:r>
      <w:proofErr w:type="gramEnd"/>
      <w:r w:rsidR="00225989" w:rsidRPr="00235FD0">
        <w:rPr>
          <w:szCs w:val="22"/>
        </w:rPr>
        <w:t xml:space="preserve"> the implementation of the study protocols, research personnel training, and d</w:t>
      </w:r>
      <w:r>
        <w:rPr>
          <w:szCs w:val="22"/>
        </w:rPr>
        <w:t xml:space="preserve">ata collection at </w:t>
      </w:r>
      <w:r>
        <w:rPr>
          <w:szCs w:val="22"/>
        </w:rPr>
        <w:tab/>
        <w:t>all ten sites</w:t>
      </w:r>
    </w:p>
    <w:p w:rsidR="004A3B1A" w:rsidRDefault="004A3B1A" w:rsidP="00225989">
      <w:pPr>
        <w:pStyle w:val="DataField11pt"/>
        <w:spacing w:line="240" w:lineRule="auto"/>
        <w:rPr>
          <w:szCs w:val="22"/>
        </w:rPr>
      </w:pPr>
      <w:r>
        <w:rPr>
          <w:szCs w:val="22"/>
        </w:rPr>
        <w:tab/>
      </w:r>
      <w:r w:rsidR="00225989" w:rsidRPr="00235FD0">
        <w:rPr>
          <w:szCs w:val="22"/>
        </w:rPr>
        <w:t xml:space="preserve">(d) </w:t>
      </w:r>
      <w:proofErr w:type="gramStart"/>
      <w:r w:rsidR="00225989" w:rsidRPr="00235FD0">
        <w:rPr>
          <w:szCs w:val="22"/>
        </w:rPr>
        <w:t>assist</w:t>
      </w:r>
      <w:proofErr w:type="gramEnd"/>
      <w:r w:rsidR="00225989" w:rsidRPr="00235FD0">
        <w:rPr>
          <w:szCs w:val="22"/>
        </w:rPr>
        <w:t xml:space="preserve"> Drs. Tsai (statistician), Sambamoorthi (economist), and Clark (electronic database systems </w:t>
      </w:r>
      <w:r>
        <w:rPr>
          <w:szCs w:val="22"/>
        </w:rPr>
        <w:tab/>
      </w:r>
      <w:r w:rsidR="00225989" w:rsidRPr="00235FD0">
        <w:rPr>
          <w:szCs w:val="22"/>
        </w:rPr>
        <w:t>expert) with data analyses and interpretation</w:t>
      </w:r>
    </w:p>
    <w:p w:rsidR="004A3B1A" w:rsidRDefault="004A3B1A" w:rsidP="00225989">
      <w:pPr>
        <w:pStyle w:val="DataField11pt"/>
        <w:spacing w:line="240" w:lineRule="auto"/>
        <w:rPr>
          <w:szCs w:val="22"/>
        </w:rPr>
      </w:pPr>
      <w:r>
        <w:rPr>
          <w:szCs w:val="22"/>
        </w:rPr>
        <w:tab/>
      </w:r>
      <w:r w:rsidR="00225989" w:rsidRPr="00235FD0">
        <w:rPr>
          <w:szCs w:val="22"/>
        </w:rPr>
        <w:t xml:space="preserve">(e) </w:t>
      </w:r>
      <w:proofErr w:type="gramStart"/>
      <w:r w:rsidR="00225989" w:rsidRPr="00235FD0">
        <w:rPr>
          <w:szCs w:val="22"/>
        </w:rPr>
        <w:t>coordinate</w:t>
      </w:r>
      <w:proofErr w:type="gramEnd"/>
      <w:r w:rsidR="00225989" w:rsidRPr="00235FD0">
        <w:rPr>
          <w:szCs w:val="22"/>
        </w:rPr>
        <w:t xml:space="preserve"> scientific presentation and </w:t>
      </w:r>
      <w:r>
        <w:rPr>
          <w:szCs w:val="22"/>
        </w:rPr>
        <w:t>manuscript preparation efforts</w:t>
      </w:r>
    </w:p>
    <w:p w:rsidR="00AE1774" w:rsidRDefault="004A3B1A" w:rsidP="00225989">
      <w:pPr>
        <w:pStyle w:val="DataField11pt"/>
        <w:spacing w:line="240" w:lineRule="auto"/>
        <w:rPr>
          <w:szCs w:val="22"/>
        </w:rPr>
      </w:pPr>
      <w:r>
        <w:rPr>
          <w:szCs w:val="22"/>
        </w:rPr>
        <w:tab/>
      </w:r>
      <w:r w:rsidR="00225989" w:rsidRPr="00235FD0">
        <w:rPr>
          <w:szCs w:val="22"/>
        </w:rPr>
        <w:t xml:space="preserve">(f) </w:t>
      </w:r>
      <w:proofErr w:type="gramStart"/>
      <w:r w:rsidR="00225989" w:rsidRPr="00235FD0">
        <w:rPr>
          <w:szCs w:val="22"/>
        </w:rPr>
        <w:t>communicate</w:t>
      </w:r>
      <w:proofErr w:type="gramEnd"/>
      <w:r w:rsidR="00225989" w:rsidRPr="00235FD0">
        <w:rPr>
          <w:szCs w:val="22"/>
        </w:rPr>
        <w:t xml:space="preserve"> with the collaborative NIH representative; and</w:t>
      </w:r>
    </w:p>
    <w:p w:rsidR="00225989" w:rsidRPr="00235FD0" w:rsidRDefault="00AE1774" w:rsidP="00225989">
      <w:pPr>
        <w:pStyle w:val="DataField11pt"/>
        <w:spacing w:line="240" w:lineRule="auto"/>
        <w:rPr>
          <w:szCs w:val="22"/>
        </w:rPr>
      </w:pPr>
      <w:r>
        <w:rPr>
          <w:szCs w:val="22"/>
        </w:rPr>
        <w:tab/>
      </w:r>
      <w:r w:rsidR="00225989" w:rsidRPr="00235FD0">
        <w:rPr>
          <w:szCs w:val="22"/>
        </w:rPr>
        <w:t xml:space="preserve">(g) </w:t>
      </w:r>
      <w:proofErr w:type="gramStart"/>
      <w:r w:rsidR="00225989" w:rsidRPr="00235FD0">
        <w:rPr>
          <w:szCs w:val="22"/>
        </w:rPr>
        <w:t>complete</w:t>
      </w:r>
      <w:proofErr w:type="gramEnd"/>
      <w:r w:rsidR="00225989" w:rsidRPr="00235FD0">
        <w:rPr>
          <w:szCs w:val="22"/>
        </w:rPr>
        <w:t xml:space="preserve"> all reporting requirements for </w:t>
      </w:r>
      <w:r>
        <w:rPr>
          <w:szCs w:val="22"/>
        </w:rPr>
        <w:t>NIH.</w:t>
      </w:r>
    </w:p>
    <w:p w:rsidR="00AD3759" w:rsidRDefault="00AD3759">
      <w:pPr>
        <w:pStyle w:val="DataField11pt-Single"/>
      </w:pPr>
    </w:p>
    <w:p w:rsidR="00336D1C" w:rsidRDefault="004A3B1A" w:rsidP="004A3B1A">
      <w:pPr>
        <w:rPr>
          <w:rFonts w:ascii="Arial" w:hAnsi="Arial" w:cs="Arial"/>
          <w:sz w:val="22"/>
          <w:szCs w:val="22"/>
        </w:rPr>
      </w:pPr>
      <w:smartTag w:uri="urn:schemas-microsoft-com:office:smarttags" w:element="PersonName">
        <w:r w:rsidRPr="0032245D">
          <w:rPr>
            <w:rFonts w:ascii="Arial" w:hAnsi="Arial" w:cs="Arial"/>
            <w:b/>
            <w:sz w:val="22"/>
            <w:szCs w:val="22"/>
          </w:rPr>
          <w:t>Edward Boyer</w:t>
        </w:r>
      </w:smartTag>
      <w:r w:rsidRPr="0032245D">
        <w:rPr>
          <w:rFonts w:ascii="Arial" w:hAnsi="Arial" w:cs="Arial"/>
          <w:b/>
          <w:sz w:val="22"/>
          <w:szCs w:val="22"/>
        </w:rPr>
        <w:t>, MD, PhD</w:t>
      </w:r>
      <w:r w:rsidRPr="00184836">
        <w:rPr>
          <w:rFonts w:ascii="Arial" w:hAnsi="Arial" w:cs="Arial"/>
          <w:sz w:val="22"/>
          <w:szCs w:val="22"/>
        </w:rPr>
        <w:t xml:space="preserve"> is a Co-Investigator </w:t>
      </w:r>
      <w:r w:rsidRPr="002C1BC7">
        <w:rPr>
          <w:rFonts w:ascii="Arial" w:hAnsi="Arial" w:cs="Arial"/>
          <w:sz w:val="22"/>
          <w:szCs w:val="22"/>
        </w:rPr>
        <w:t>(</w:t>
      </w:r>
      <w:r>
        <w:rPr>
          <w:rFonts w:ascii="Arial" w:hAnsi="Arial" w:cs="Arial"/>
          <w:sz w:val="22"/>
          <w:szCs w:val="22"/>
        </w:rPr>
        <w:t>0.</w:t>
      </w:r>
      <w:r w:rsidRPr="002C1BC7">
        <w:rPr>
          <w:rFonts w:ascii="Arial" w:hAnsi="Arial" w:cs="Arial"/>
          <w:sz w:val="22"/>
          <w:szCs w:val="22"/>
        </w:rPr>
        <w:t xml:space="preserve">6 calendar months in Years 1 and 5; </w:t>
      </w:r>
      <w:r>
        <w:rPr>
          <w:rFonts w:ascii="Arial" w:hAnsi="Arial" w:cs="Arial"/>
          <w:sz w:val="22"/>
          <w:szCs w:val="22"/>
        </w:rPr>
        <w:t>0.24</w:t>
      </w:r>
      <w:r w:rsidRPr="002C1BC7">
        <w:rPr>
          <w:rFonts w:ascii="Arial" w:hAnsi="Arial" w:cs="Arial"/>
          <w:sz w:val="22"/>
          <w:szCs w:val="22"/>
        </w:rPr>
        <w:t xml:space="preserve"> calendar months in Years 2 through 4</w:t>
      </w:r>
      <w:r w:rsidRPr="0032245D">
        <w:rPr>
          <w:rFonts w:ascii="Arial" w:hAnsi="Arial" w:cs="Arial"/>
          <w:sz w:val="22"/>
          <w:szCs w:val="22"/>
        </w:rPr>
        <w:t xml:space="preserve">. </w:t>
      </w:r>
      <w:r w:rsidR="00336D1C">
        <w:rPr>
          <w:rFonts w:ascii="Arial" w:hAnsi="Arial" w:cs="Arial"/>
          <w:sz w:val="22"/>
          <w:szCs w:val="22"/>
        </w:rPr>
        <w:t>H</w:t>
      </w:r>
      <w:r>
        <w:rPr>
          <w:rFonts w:ascii="Arial" w:hAnsi="Arial" w:cs="Arial"/>
          <w:sz w:val="22"/>
          <w:szCs w:val="22"/>
        </w:rPr>
        <w:t>e</w:t>
      </w:r>
      <w:r w:rsidRPr="0032245D">
        <w:rPr>
          <w:rFonts w:ascii="Arial" w:hAnsi="Arial" w:cs="Arial"/>
          <w:sz w:val="22"/>
          <w:szCs w:val="22"/>
        </w:rPr>
        <w:t xml:space="preserve"> </w:t>
      </w:r>
      <w:r w:rsidR="00336D1C">
        <w:rPr>
          <w:rFonts w:ascii="Arial" w:hAnsi="Arial" w:cs="Arial"/>
          <w:sz w:val="22"/>
          <w:szCs w:val="22"/>
        </w:rPr>
        <w:t>will provide:</w:t>
      </w:r>
    </w:p>
    <w:p w:rsidR="00336D1C" w:rsidRDefault="00336D1C" w:rsidP="004A3B1A">
      <w:pPr>
        <w:rPr>
          <w:rFonts w:ascii="Arial" w:hAnsi="Arial" w:cs="Arial"/>
          <w:sz w:val="22"/>
          <w:szCs w:val="22"/>
        </w:rPr>
      </w:pPr>
      <w:r>
        <w:rPr>
          <w:rFonts w:ascii="Arial" w:hAnsi="Arial" w:cs="Arial"/>
          <w:sz w:val="22"/>
          <w:szCs w:val="22"/>
        </w:rPr>
        <w:tab/>
        <w:t xml:space="preserve">(a) </w:t>
      </w:r>
      <w:proofErr w:type="gramStart"/>
      <w:r>
        <w:rPr>
          <w:rFonts w:ascii="Arial" w:hAnsi="Arial" w:cs="Arial"/>
          <w:sz w:val="22"/>
          <w:szCs w:val="22"/>
        </w:rPr>
        <w:t>content</w:t>
      </w:r>
      <w:proofErr w:type="gramEnd"/>
      <w:r>
        <w:rPr>
          <w:rFonts w:ascii="Arial" w:hAnsi="Arial" w:cs="Arial"/>
          <w:sz w:val="22"/>
          <w:szCs w:val="22"/>
        </w:rPr>
        <w:t xml:space="preserve"> </w:t>
      </w:r>
      <w:r w:rsidR="004A3B1A" w:rsidRPr="0032245D">
        <w:rPr>
          <w:rFonts w:ascii="Arial" w:hAnsi="Arial" w:cs="Arial"/>
          <w:sz w:val="22"/>
          <w:szCs w:val="22"/>
        </w:rPr>
        <w:t>exper</w:t>
      </w:r>
      <w:r w:rsidR="004A3B1A">
        <w:rPr>
          <w:rFonts w:ascii="Arial" w:hAnsi="Arial" w:cs="Arial"/>
          <w:sz w:val="22"/>
          <w:szCs w:val="22"/>
        </w:rPr>
        <w:t xml:space="preserve">tise </w:t>
      </w:r>
      <w:r>
        <w:rPr>
          <w:rFonts w:ascii="Arial" w:hAnsi="Arial" w:cs="Arial"/>
          <w:sz w:val="22"/>
          <w:szCs w:val="22"/>
        </w:rPr>
        <w:t xml:space="preserve">in </w:t>
      </w:r>
      <w:r w:rsidR="004A3B1A" w:rsidRPr="0032245D">
        <w:rPr>
          <w:rFonts w:ascii="Arial" w:hAnsi="Arial" w:cs="Arial"/>
          <w:sz w:val="22"/>
          <w:szCs w:val="22"/>
        </w:rPr>
        <w:t xml:space="preserve">the identification, recruitment, and study of patients in </w:t>
      </w:r>
      <w:r w:rsidR="004A3B1A">
        <w:rPr>
          <w:rFonts w:ascii="Arial" w:hAnsi="Arial" w:cs="Arial"/>
          <w:sz w:val="22"/>
          <w:szCs w:val="22"/>
        </w:rPr>
        <w:t xml:space="preserve">the </w:t>
      </w:r>
      <w:r w:rsidR="004A3B1A" w:rsidRPr="0032245D">
        <w:rPr>
          <w:rFonts w:ascii="Arial" w:hAnsi="Arial" w:cs="Arial"/>
          <w:sz w:val="22"/>
          <w:szCs w:val="22"/>
        </w:rPr>
        <w:t xml:space="preserve">difficult </w:t>
      </w:r>
      <w:r w:rsidR="004A3B1A">
        <w:rPr>
          <w:rFonts w:ascii="Arial" w:hAnsi="Arial" w:cs="Arial"/>
          <w:sz w:val="22"/>
          <w:szCs w:val="22"/>
        </w:rPr>
        <w:t xml:space="preserve">ED </w:t>
      </w:r>
      <w:r>
        <w:rPr>
          <w:rFonts w:ascii="Arial" w:hAnsi="Arial" w:cs="Arial"/>
          <w:sz w:val="22"/>
          <w:szCs w:val="22"/>
        </w:rPr>
        <w:t>environment;</w:t>
      </w:r>
    </w:p>
    <w:p w:rsidR="00336D1C" w:rsidRDefault="00336D1C" w:rsidP="00336D1C">
      <w:pPr>
        <w:pStyle w:val="DataField11pt"/>
        <w:spacing w:line="240" w:lineRule="auto"/>
        <w:rPr>
          <w:szCs w:val="22"/>
        </w:rPr>
      </w:pPr>
      <w:r>
        <w:rPr>
          <w:szCs w:val="22"/>
        </w:rPr>
        <w:tab/>
        <w:t xml:space="preserve">(b) </w:t>
      </w:r>
      <w:proofErr w:type="gramStart"/>
      <w:r>
        <w:rPr>
          <w:szCs w:val="22"/>
        </w:rPr>
        <w:t>content</w:t>
      </w:r>
      <w:proofErr w:type="gramEnd"/>
      <w:r>
        <w:rPr>
          <w:szCs w:val="22"/>
        </w:rPr>
        <w:t xml:space="preserve"> expertise in substance abuse, toxicology, and self-poisoning;</w:t>
      </w:r>
      <w:r w:rsidRPr="00336D1C">
        <w:rPr>
          <w:szCs w:val="22"/>
        </w:rPr>
        <w:t xml:space="preserve"> </w:t>
      </w:r>
      <w:r>
        <w:rPr>
          <w:szCs w:val="22"/>
        </w:rPr>
        <w:t>and</w:t>
      </w:r>
    </w:p>
    <w:p w:rsidR="00336D1C" w:rsidRPr="00235FD0" w:rsidRDefault="00336D1C" w:rsidP="00336D1C">
      <w:pPr>
        <w:pStyle w:val="DataField11pt"/>
        <w:spacing w:line="240" w:lineRule="auto"/>
        <w:rPr>
          <w:szCs w:val="22"/>
        </w:rPr>
      </w:pPr>
      <w:r>
        <w:rPr>
          <w:szCs w:val="22"/>
        </w:rPr>
        <w:tab/>
        <w:t xml:space="preserve">(c) </w:t>
      </w:r>
      <w:proofErr w:type="gramStart"/>
      <w:r>
        <w:rPr>
          <w:szCs w:val="22"/>
        </w:rPr>
        <w:t>assist</w:t>
      </w:r>
      <w:proofErr w:type="gramEnd"/>
      <w:r>
        <w:rPr>
          <w:szCs w:val="22"/>
        </w:rPr>
        <w:t xml:space="preserve"> with scientific presentation and manuscript preparation efforts.</w:t>
      </w:r>
    </w:p>
    <w:p w:rsidR="004A3B1A" w:rsidRPr="00184836" w:rsidRDefault="004A3B1A" w:rsidP="004A3B1A">
      <w:pPr>
        <w:ind w:firstLine="720"/>
        <w:rPr>
          <w:rFonts w:ascii="Arial" w:hAnsi="Arial" w:cs="Arial"/>
          <w:sz w:val="22"/>
          <w:szCs w:val="22"/>
        </w:rPr>
      </w:pPr>
    </w:p>
    <w:p w:rsidR="004A3B1A" w:rsidRDefault="004A3B1A" w:rsidP="004A3B1A">
      <w:pPr>
        <w:pStyle w:val="DataField11pt"/>
        <w:spacing w:line="240" w:lineRule="auto"/>
        <w:rPr>
          <w:szCs w:val="22"/>
        </w:rPr>
      </w:pPr>
      <w:r w:rsidRPr="0032245D">
        <w:rPr>
          <w:b/>
          <w:szCs w:val="22"/>
        </w:rPr>
        <w:t>Usha Sambamoorthi, PhD</w:t>
      </w:r>
      <w:r w:rsidRPr="00235FD0">
        <w:rPr>
          <w:szCs w:val="22"/>
        </w:rPr>
        <w:t xml:space="preserve"> is a Co-Investigator </w:t>
      </w:r>
      <w:r w:rsidRPr="00D82846">
        <w:t>(</w:t>
      </w:r>
      <w:r w:rsidRPr="00AB7256">
        <w:rPr>
          <w:szCs w:val="22"/>
        </w:rPr>
        <w:t xml:space="preserve">2.4 calendar months in Year 1; </w:t>
      </w:r>
      <w:r w:rsidRPr="00AB7256">
        <w:t xml:space="preserve">0.6 calendar months in Years 2 through 4; </w:t>
      </w:r>
      <w:r w:rsidRPr="00AB7256">
        <w:rPr>
          <w:szCs w:val="22"/>
        </w:rPr>
        <w:t>3.6 calendar months in Year 5)</w:t>
      </w:r>
      <w:r w:rsidRPr="00235FD0">
        <w:rPr>
          <w:szCs w:val="22"/>
        </w:rPr>
        <w:t>.</w:t>
      </w:r>
      <w:r w:rsidR="00336D1C">
        <w:rPr>
          <w:szCs w:val="22"/>
        </w:rPr>
        <w:t xml:space="preserve"> She will provide:</w:t>
      </w:r>
    </w:p>
    <w:p w:rsidR="00336D1C" w:rsidRDefault="00336D1C" w:rsidP="004A3B1A">
      <w:pPr>
        <w:pStyle w:val="DataField11pt"/>
        <w:spacing w:line="240" w:lineRule="auto"/>
        <w:rPr>
          <w:szCs w:val="22"/>
        </w:rPr>
      </w:pPr>
      <w:r>
        <w:rPr>
          <w:szCs w:val="22"/>
        </w:rPr>
        <w:tab/>
        <w:t xml:space="preserve">(a) </w:t>
      </w:r>
      <w:proofErr w:type="gramStart"/>
      <w:r>
        <w:rPr>
          <w:szCs w:val="22"/>
        </w:rPr>
        <w:t>content</w:t>
      </w:r>
      <w:proofErr w:type="gramEnd"/>
      <w:r>
        <w:rPr>
          <w:szCs w:val="22"/>
        </w:rPr>
        <w:t xml:space="preserve"> expertise in the field of healthcare services research and health economics;</w:t>
      </w:r>
    </w:p>
    <w:p w:rsidR="00336D1C" w:rsidRDefault="00336D1C" w:rsidP="004A3B1A">
      <w:pPr>
        <w:pStyle w:val="DataField11pt"/>
        <w:spacing w:line="240" w:lineRule="auto"/>
        <w:rPr>
          <w:szCs w:val="22"/>
        </w:rPr>
      </w:pPr>
      <w:r>
        <w:rPr>
          <w:szCs w:val="22"/>
        </w:rPr>
        <w:tab/>
        <w:t xml:space="preserve">(b) </w:t>
      </w:r>
      <w:proofErr w:type="gramStart"/>
      <w:r>
        <w:rPr>
          <w:szCs w:val="22"/>
        </w:rPr>
        <w:t>advise</w:t>
      </w:r>
      <w:proofErr w:type="gramEnd"/>
      <w:r>
        <w:rPr>
          <w:szCs w:val="22"/>
        </w:rPr>
        <w:t xml:space="preserve"> on outcome assessment using electronic administrative databases;</w:t>
      </w:r>
    </w:p>
    <w:p w:rsidR="00336D1C" w:rsidRDefault="00336D1C" w:rsidP="004A3B1A">
      <w:pPr>
        <w:pStyle w:val="DataField11pt"/>
        <w:spacing w:line="240" w:lineRule="auto"/>
        <w:rPr>
          <w:szCs w:val="22"/>
        </w:rPr>
      </w:pPr>
      <w:r>
        <w:rPr>
          <w:szCs w:val="22"/>
        </w:rPr>
        <w:tab/>
        <w:t xml:space="preserve">(c) </w:t>
      </w:r>
      <w:proofErr w:type="gramStart"/>
      <w:r>
        <w:rPr>
          <w:szCs w:val="22"/>
        </w:rPr>
        <w:t>data</w:t>
      </w:r>
      <w:proofErr w:type="gramEnd"/>
      <w:r>
        <w:rPr>
          <w:szCs w:val="22"/>
        </w:rPr>
        <w:t xml:space="preserve"> analysis for the comparative health evaluation; and</w:t>
      </w:r>
    </w:p>
    <w:p w:rsidR="00336D1C" w:rsidRPr="00235FD0" w:rsidRDefault="00336D1C" w:rsidP="004A3B1A">
      <w:pPr>
        <w:pStyle w:val="DataField11pt"/>
        <w:spacing w:line="240" w:lineRule="auto"/>
        <w:rPr>
          <w:szCs w:val="22"/>
        </w:rPr>
      </w:pPr>
      <w:r>
        <w:rPr>
          <w:szCs w:val="22"/>
        </w:rPr>
        <w:tab/>
        <w:t xml:space="preserve">(d) </w:t>
      </w:r>
      <w:proofErr w:type="gramStart"/>
      <w:r>
        <w:rPr>
          <w:szCs w:val="22"/>
        </w:rPr>
        <w:t>assist</w:t>
      </w:r>
      <w:proofErr w:type="gramEnd"/>
      <w:r>
        <w:rPr>
          <w:szCs w:val="22"/>
        </w:rPr>
        <w:t xml:space="preserve"> with scientific presentation and manuscript preparation efforts.</w:t>
      </w:r>
    </w:p>
    <w:p w:rsidR="004A3B1A" w:rsidRPr="00235FD0" w:rsidRDefault="004A3B1A" w:rsidP="004A3B1A">
      <w:pPr>
        <w:pStyle w:val="DataField11pt"/>
        <w:spacing w:line="240" w:lineRule="auto"/>
        <w:rPr>
          <w:szCs w:val="22"/>
        </w:rPr>
      </w:pPr>
    </w:p>
    <w:p w:rsidR="00336D1C" w:rsidRDefault="004A3B1A" w:rsidP="004A3B1A">
      <w:pPr>
        <w:rPr>
          <w:rFonts w:ascii="Arial" w:hAnsi="Arial" w:cs="Arial"/>
          <w:sz w:val="22"/>
          <w:szCs w:val="22"/>
        </w:rPr>
      </w:pPr>
      <w:r w:rsidRPr="0032245D">
        <w:rPr>
          <w:rFonts w:ascii="Arial" w:hAnsi="Arial" w:cs="Arial"/>
          <w:sz w:val="22"/>
          <w:szCs w:val="22"/>
        </w:rPr>
        <w:tab/>
      </w:r>
      <w:r w:rsidRPr="0032245D">
        <w:rPr>
          <w:rFonts w:ascii="Arial" w:hAnsi="Arial" w:cs="Arial"/>
          <w:b/>
          <w:sz w:val="22"/>
          <w:szCs w:val="22"/>
        </w:rPr>
        <w:t>Robin Clark, PhD</w:t>
      </w:r>
      <w:r w:rsidRPr="0032245D">
        <w:rPr>
          <w:rFonts w:ascii="Arial" w:hAnsi="Arial" w:cs="Arial"/>
          <w:sz w:val="22"/>
          <w:szCs w:val="22"/>
        </w:rPr>
        <w:t xml:space="preserve"> is a Co-Investigator (0.6 calendar months in Years 1 and 5; 0.24 calendar months in Years 2 through 4).  He will work with Dr. Sambamoorthi to</w:t>
      </w:r>
      <w:r w:rsidR="00336D1C">
        <w:rPr>
          <w:rFonts w:ascii="Arial" w:hAnsi="Arial" w:cs="Arial"/>
          <w:sz w:val="22"/>
          <w:szCs w:val="22"/>
        </w:rPr>
        <w:t>:</w:t>
      </w:r>
    </w:p>
    <w:p w:rsidR="00336D1C" w:rsidRDefault="00336D1C" w:rsidP="00336D1C">
      <w:pPr>
        <w:pStyle w:val="DataField11pt"/>
        <w:spacing w:line="240" w:lineRule="auto"/>
        <w:rPr>
          <w:szCs w:val="22"/>
        </w:rPr>
      </w:pPr>
      <w:r>
        <w:rPr>
          <w:szCs w:val="22"/>
        </w:rPr>
        <w:tab/>
        <w:t xml:space="preserve">(a) </w:t>
      </w:r>
      <w:r w:rsidR="004A3B1A" w:rsidRPr="0032245D">
        <w:rPr>
          <w:szCs w:val="22"/>
        </w:rPr>
        <w:t>help design, implement, and analyze the data that are derived from the electronic databases, including aims related to studying morbidity, mortality, med</w:t>
      </w:r>
      <w:r>
        <w:rPr>
          <w:szCs w:val="22"/>
        </w:rPr>
        <w:t>ical utilization, and economics;</w:t>
      </w:r>
      <w:r w:rsidRPr="00336D1C">
        <w:rPr>
          <w:szCs w:val="22"/>
        </w:rPr>
        <w:t xml:space="preserve"> </w:t>
      </w:r>
      <w:r>
        <w:rPr>
          <w:szCs w:val="22"/>
        </w:rPr>
        <w:t>and</w:t>
      </w:r>
    </w:p>
    <w:p w:rsidR="00336D1C" w:rsidRPr="00235FD0" w:rsidRDefault="00336D1C" w:rsidP="00336D1C">
      <w:pPr>
        <w:pStyle w:val="DataField11pt"/>
        <w:spacing w:line="240" w:lineRule="auto"/>
        <w:rPr>
          <w:szCs w:val="22"/>
        </w:rPr>
      </w:pPr>
      <w:r>
        <w:rPr>
          <w:szCs w:val="22"/>
        </w:rPr>
        <w:tab/>
        <w:t xml:space="preserve">(b) </w:t>
      </w:r>
      <w:proofErr w:type="gramStart"/>
      <w:r>
        <w:rPr>
          <w:szCs w:val="22"/>
        </w:rPr>
        <w:t>assist</w:t>
      </w:r>
      <w:proofErr w:type="gramEnd"/>
      <w:r>
        <w:rPr>
          <w:szCs w:val="22"/>
        </w:rPr>
        <w:t xml:space="preserve"> with scientific presentation and manuscript preparation efforts.</w:t>
      </w:r>
    </w:p>
    <w:p w:rsidR="004A3B1A" w:rsidRPr="0032245D" w:rsidRDefault="004A3B1A" w:rsidP="004A3B1A">
      <w:pPr>
        <w:rPr>
          <w:rFonts w:ascii="Arial" w:hAnsi="Arial" w:cs="Arial"/>
          <w:sz w:val="22"/>
          <w:szCs w:val="22"/>
        </w:rPr>
      </w:pPr>
    </w:p>
    <w:p w:rsidR="002564BE" w:rsidRDefault="004A3B1A" w:rsidP="00336D1C">
      <w:pPr>
        <w:pStyle w:val="DataField11pt"/>
        <w:spacing w:line="240" w:lineRule="auto"/>
      </w:pPr>
      <w:r w:rsidRPr="0032245D">
        <w:tab/>
      </w:r>
      <w:r w:rsidRPr="0032245D">
        <w:rPr>
          <w:b/>
        </w:rPr>
        <w:t>Barry Feldman, PhD</w:t>
      </w:r>
      <w:r w:rsidRPr="0032245D">
        <w:t xml:space="preserve"> is Director of Training (2.4 calendar months in Years 1 through 3; 0.6 calendar months in Years 4 and 5).  </w:t>
      </w:r>
      <w:r w:rsidR="007A4FC9">
        <w:t>He will:</w:t>
      </w:r>
    </w:p>
    <w:p w:rsidR="002564BE" w:rsidRDefault="002564BE" w:rsidP="00336D1C">
      <w:pPr>
        <w:pStyle w:val="DataField11pt"/>
        <w:spacing w:line="240" w:lineRule="auto"/>
      </w:pPr>
      <w:r>
        <w:tab/>
        <w:t xml:space="preserve">(a) </w:t>
      </w:r>
      <w:proofErr w:type="gramStart"/>
      <w:r>
        <w:t>help</w:t>
      </w:r>
      <w:proofErr w:type="gramEnd"/>
      <w:r>
        <w:t xml:space="preserve"> to design the training programs;</w:t>
      </w:r>
    </w:p>
    <w:p w:rsidR="002564BE" w:rsidRDefault="002564BE" w:rsidP="00336D1C">
      <w:pPr>
        <w:pStyle w:val="DataField11pt"/>
        <w:spacing w:line="240" w:lineRule="auto"/>
      </w:pPr>
      <w:r>
        <w:tab/>
        <w:t xml:space="preserve">(b) </w:t>
      </w:r>
      <w:proofErr w:type="gramStart"/>
      <w:r>
        <w:t>train</w:t>
      </w:r>
      <w:proofErr w:type="gramEnd"/>
      <w:r>
        <w:t xml:space="preserve"> the site trainers; and</w:t>
      </w:r>
    </w:p>
    <w:p w:rsidR="004A3B1A" w:rsidRPr="0032245D" w:rsidRDefault="002564BE" w:rsidP="002564BE">
      <w:pPr>
        <w:pStyle w:val="DataField11pt"/>
        <w:spacing w:line="240" w:lineRule="auto"/>
      </w:pPr>
      <w:r>
        <w:tab/>
        <w:t xml:space="preserve">(c) </w:t>
      </w:r>
      <w:proofErr w:type="gramStart"/>
      <w:r>
        <w:t>assist</w:t>
      </w:r>
      <w:proofErr w:type="gramEnd"/>
      <w:r>
        <w:t xml:space="preserve"> with each site’s training plan for clinical nurses and physicians.</w:t>
      </w:r>
    </w:p>
    <w:p w:rsidR="004A3B1A" w:rsidRDefault="004A3B1A" w:rsidP="004A3B1A">
      <w:pPr>
        <w:pStyle w:val="DataField11pt"/>
        <w:spacing w:line="240" w:lineRule="auto"/>
        <w:rPr>
          <w:szCs w:val="22"/>
        </w:rPr>
      </w:pPr>
    </w:p>
    <w:p w:rsidR="002564BE" w:rsidRDefault="004A3B1A" w:rsidP="002564BE">
      <w:pPr>
        <w:pStyle w:val="DataField11pt"/>
        <w:spacing w:line="240" w:lineRule="auto"/>
        <w:rPr>
          <w:szCs w:val="22"/>
        </w:rPr>
      </w:pPr>
      <w:r w:rsidRPr="00235FD0">
        <w:rPr>
          <w:szCs w:val="22"/>
        </w:rPr>
        <w:tab/>
      </w:r>
      <w:r w:rsidRPr="0032245D">
        <w:rPr>
          <w:b/>
          <w:szCs w:val="22"/>
        </w:rPr>
        <w:t>Anne Manton, PhD,</w:t>
      </w:r>
      <w:r w:rsidRPr="00235FD0">
        <w:rPr>
          <w:szCs w:val="22"/>
        </w:rPr>
        <w:t xml:space="preserve"> is a Consultant </w:t>
      </w:r>
      <w:r w:rsidR="007A4FC9">
        <w:rPr>
          <w:szCs w:val="22"/>
        </w:rPr>
        <w:t xml:space="preserve">and Steering Committee member </w:t>
      </w:r>
      <w:r w:rsidRPr="00235FD0">
        <w:rPr>
          <w:szCs w:val="22"/>
        </w:rPr>
        <w:t>(30 days in Year 1; 20 days in Years 2 through 5</w:t>
      </w:r>
      <w:r>
        <w:rPr>
          <w:szCs w:val="22"/>
        </w:rPr>
        <w:t xml:space="preserve"> @ $150.00/hour</w:t>
      </w:r>
      <w:r w:rsidRPr="00235FD0">
        <w:rPr>
          <w:szCs w:val="22"/>
        </w:rPr>
        <w:t xml:space="preserve">).  </w:t>
      </w:r>
      <w:r w:rsidR="002564BE">
        <w:rPr>
          <w:szCs w:val="22"/>
        </w:rPr>
        <w:t>She will</w:t>
      </w:r>
      <w:r w:rsidR="007A4FC9">
        <w:rPr>
          <w:szCs w:val="22"/>
        </w:rPr>
        <w:t>:</w:t>
      </w:r>
    </w:p>
    <w:p w:rsidR="002564BE" w:rsidRDefault="002564BE" w:rsidP="002564BE">
      <w:pPr>
        <w:pStyle w:val="DataField11pt"/>
        <w:spacing w:line="240" w:lineRule="auto"/>
        <w:rPr>
          <w:szCs w:val="22"/>
        </w:rPr>
      </w:pPr>
      <w:r>
        <w:rPr>
          <w:szCs w:val="22"/>
        </w:rPr>
        <w:tab/>
        <w:t xml:space="preserve">(a) </w:t>
      </w:r>
      <w:proofErr w:type="gramStart"/>
      <w:r>
        <w:rPr>
          <w:szCs w:val="22"/>
        </w:rPr>
        <w:t>provide</w:t>
      </w:r>
      <w:proofErr w:type="gramEnd"/>
      <w:r>
        <w:rPr>
          <w:szCs w:val="22"/>
        </w:rPr>
        <w:t xml:space="preserve"> content expertise in the domain of emergency nursing;</w:t>
      </w:r>
    </w:p>
    <w:p w:rsidR="002564BE" w:rsidRDefault="002564BE" w:rsidP="002564BE">
      <w:pPr>
        <w:pStyle w:val="DataField11pt"/>
        <w:spacing w:line="240" w:lineRule="auto"/>
        <w:rPr>
          <w:szCs w:val="22"/>
        </w:rPr>
      </w:pPr>
      <w:r>
        <w:rPr>
          <w:szCs w:val="22"/>
        </w:rPr>
        <w:tab/>
        <w:t xml:space="preserve">(b) </w:t>
      </w:r>
      <w:proofErr w:type="gramStart"/>
      <w:r>
        <w:rPr>
          <w:szCs w:val="22"/>
        </w:rPr>
        <w:t>attend</w:t>
      </w:r>
      <w:proofErr w:type="gramEnd"/>
      <w:r>
        <w:rPr>
          <w:szCs w:val="22"/>
        </w:rPr>
        <w:t xml:space="preserve"> all Steering Committee meetings;</w:t>
      </w:r>
    </w:p>
    <w:p w:rsidR="002564BE" w:rsidRDefault="002564BE" w:rsidP="002564BE">
      <w:pPr>
        <w:pStyle w:val="DataField11pt"/>
        <w:spacing w:line="240" w:lineRule="auto"/>
        <w:rPr>
          <w:szCs w:val="22"/>
        </w:rPr>
      </w:pPr>
      <w:r>
        <w:rPr>
          <w:szCs w:val="22"/>
        </w:rPr>
        <w:tab/>
        <w:t xml:space="preserve">(c) </w:t>
      </w:r>
      <w:proofErr w:type="gramStart"/>
      <w:r>
        <w:rPr>
          <w:szCs w:val="22"/>
        </w:rPr>
        <w:t>assist</w:t>
      </w:r>
      <w:proofErr w:type="gramEnd"/>
      <w:r>
        <w:rPr>
          <w:szCs w:val="22"/>
        </w:rPr>
        <w:t xml:space="preserve"> with developing an approach to implementation that is consistent with general ED procedures; and,</w:t>
      </w:r>
    </w:p>
    <w:p w:rsidR="002564BE" w:rsidRPr="00235FD0" w:rsidRDefault="002564BE" w:rsidP="002564BE">
      <w:pPr>
        <w:pStyle w:val="DataField11pt"/>
        <w:spacing w:line="240" w:lineRule="auto"/>
        <w:rPr>
          <w:szCs w:val="22"/>
        </w:rPr>
      </w:pPr>
      <w:r>
        <w:rPr>
          <w:szCs w:val="22"/>
        </w:rPr>
        <w:tab/>
        <w:t xml:space="preserve">(c) </w:t>
      </w:r>
      <w:proofErr w:type="gramStart"/>
      <w:r>
        <w:rPr>
          <w:szCs w:val="22"/>
        </w:rPr>
        <w:t>assist</w:t>
      </w:r>
      <w:proofErr w:type="gramEnd"/>
      <w:r>
        <w:rPr>
          <w:szCs w:val="22"/>
        </w:rPr>
        <w:t xml:space="preserve"> with scientific presentation and manuscript preparation efforts.</w:t>
      </w:r>
    </w:p>
    <w:p w:rsidR="002564BE" w:rsidRPr="0032245D" w:rsidRDefault="002564BE" w:rsidP="002564BE">
      <w:pPr>
        <w:rPr>
          <w:rFonts w:ascii="Arial" w:hAnsi="Arial" w:cs="Arial"/>
          <w:sz w:val="22"/>
          <w:szCs w:val="22"/>
        </w:rPr>
      </w:pPr>
    </w:p>
    <w:p w:rsidR="00830D6D" w:rsidRDefault="004A3B1A" w:rsidP="002564BE">
      <w:pPr>
        <w:pStyle w:val="DataField11pt"/>
        <w:spacing w:line="240" w:lineRule="auto"/>
      </w:pPr>
      <w:r w:rsidRPr="00235FD0">
        <w:tab/>
      </w:r>
      <w:r w:rsidRPr="0032245D">
        <w:rPr>
          <w:b/>
        </w:rPr>
        <w:t>Paul Quinnett, PhD,</w:t>
      </w:r>
      <w:r w:rsidRPr="00235FD0">
        <w:t xml:space="preserve"> is a Consultant (10 days in Years 1 through 5</w:t>
      </w:r>
      <w:r>
        <w:t xml:space="preserve"> @ $150.00/hour</w:t>
      </w:r>
      <w:r w:rsidRPr="00235FD0">
        <w:t>).  Dr. Quinnett will</w:t>
      </w:r>
      <w:r w:rsidR="00830D6D">
        <w:t>:</w:t>
      </w:r>
    </w:p>
    <w:p w:rsidR="00830D6D" w:rsidRDefault="00830D6D" w:rsidP="002564BE">
      <w:pPr>
        <w:pStyle w:val="DataField11pt"/>
        <w:spacing w:line="240" w:lineRule="auto"/>
      </w:pPr>
      <w:r>
        <w:tab/>
        <w:t xml:space="preserve">(a) </w:t>
      </w:r>
      <w:proofErr w:type="gramStart"/>
      <w:r w:rsidR="004A3B1A" w:rsidRPr="00235FD0">
        <w:t>serve</w:t>
      </w:r>
      <w:proofErr w:type="gramEnd"/>
      <w:r w:rsidR="004A3B1A" w:rsidRPr="00235FD0">
        <w:t xml:space="preserve"> as a </w:t>
      </w:r>
      <w:r>
        <w:t xml:space="preserve">content expert in </w:t>
      </w:r>
      <w:r w:rsidR="004A3B1A" w:rsidRPr="00235FD0">
        <w:t>the science and training of suicide screening, assessment, and management</w:t>
      </w:r>
      <w:r>
        <w:t>; and</w:t>
      </w:r>
    </w:p>
    <w:p w:rsidR="00AD3759" w:rsidRDefault="00830D6D" w:rsidP="002564BE">
      <w:pPr>
        <w:pStyle w:val="DataField11pt"/>
        <w:spacing w:line="240" w:lineRule="auto"/>
      </w:pPr>
      <w:r>
        <w:tab/>
        <w:t xml:space="preserve">(b) </w:t>
      </w:r>
      <w:proofErr w:type="gramStart"/>
      <w:r>
        <w:t>liaison</w:t>
      </w:r>
      <w:proofErr w:type="gramEnd"/>
      <w:r>
        <w:t xml:space="preserve"> with Dr. Feldman and the rest of the project team to tailor the QPR protocols for the ED setting and for the specifics of the study.</w:t>
      </w:r>
    </w:p>
    <w:sectPr w:rsidR="00AD3759" w:rsidSect="0088189F">
      <w:headerReference w:type="default" r:id="rId8"/>
      <w:footerReference w:type="default" r:id="rId9"/>
      <w:type w:val="continuous"/>
      <w:pgSz w:w="12240" w:h="15840" w:code="1"/>
      <w:pgMar w:top="1152"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A2A" w:rsidRDefault="003D2A2A">
      <w:r>
        <w:separator/>
      </w:r>
    </w:p>
  </w:endnote>
  <w:endnote w:type="continuationSeparator" w:id="0">
    <w:p w:rsidR="003D2A2A" w:rsidRDefault="003D2A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Helvetica">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774" w:rsidRPr="00E14C15" w:rsidRDefault="00AE1774">
    <w:pPr>
      <w:pStyle w:val="FormFooterBorder"/>
      <w:rPr>
        <w:lang w:val="fr-FR"/>
      </w:rPr>
    </w:pPr>
    <w:r>
      <w:rPr>
        <w:lang w:val="fr-FR"/>
      </w:rPr>
      <w:t>PHS 398/2590 (</w:t>
    </w:r>
    <w:proofErr w:type="spellStart"/>
    <w:r>
      <w:rPr>
        <w:lang w:val="fr-FR"/>
      </w:rPr>
      <w:t>Rev</w:t>
    </w:r>
    <w:proofErr w:type="spellEnd"/>
    <w:r>
      <w:rPr>
        <w:lang w:val="fr-FR"/>
      </w:rPr>
      <w:t>. 11</w:t>
    </w:r>
    <w:r w:rsidRPr="00E14C15">
      <w:rPr>
        <w:lang w:val="fr-FR"/>
      </w:rPr>
      <w:t>/07)</w:t>
    </w:r>
    <w:r w:rsidRPr="00E14C15">
      <w:rPr>
        <w:lang w:val="fr-FR"/>
      </w:rPr>
      <w:tab/>
      <w:t xml:space="preserve">Page </w:t>
    </w:r>
    <w:r w:rsidRPr="00E14C15">
      <w:rPr>
        <w:rStyle w:val="PageNumber"/>
        <w:lang w:val="fr-FR"/>
      </w:rPr>
      <w:t xml:space="preserve">     </w:t>
    </w:r>
    <w:r w:rsidRPr="00E14C15">
      <w:rPr>
        <w:lang w:val="fr-FR"/>
      </w:rPr>
      <w:tab/>
    </w:r>
    <w:r w:rsidRPr="00E14C15">
      <w:rPr>
        <w:b/>
        <w:bCs/>
        <w:lang w:val="fr-FR"/>
      </w:rPr>
      <w:t>Continuation Format Page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A2A" w:rsidRDefault="003D2A2A">
      <w:r>
        <w:separator/>
      </w:r>
    </w:p>
  </w:footnote>
  <w:footnote w:type="continuationSeparator" w:id="0">
    <w:p w:rsidR="003D2A2A" w:rsidRDefault="003D2A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774" w:rsidRDefault="00AE1774">
    <w:pPr>
      <w:pStyle w:val="PIHeader"/>
      <w:rPr>
        <w:sz w:val="22"/>
      </w:rPr>
    </w:pPr>
    <w:r>
      <w:t>Program Director/Principal Investigator (Last, First, Middle</w:t>
    </w:r>
    <w:r>
      <w:rPr>
        <w:sz w:val="22"/>
      </w:rPr>
      <w:t xml:space="preserve">):    </w:t>
    </w:r>
    <w:r>
      <w:rPr>
        <w:sz w:val="22"/>
        <w:szCs w:val="22"/>
      </w:rPr>
      <w:t>Boudreaux, Edwin, D, et. 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92EF8B8"/>
    <w:lvl w:ilvl="0">
      <w:start w:val="1"/>
      <w:numFmt w:val="decimal"/>
      <w:lvlText w:val="%1."/>
      <w:lvlJc w:val="left"/>
      <w:pPr>
        <w:tabs>
          <w:tab w:val="num" w:pos="1800"/>
        </w:tabs>
        <w:ind w:left="1800" w:hanging="360"/>
      </w:pPr>
    </w:lvl>
  </w:abstractNum>
  <w:abstractNum w:abstractNumId="1">
    <w:nsid w:val="FFFFFF7D"/>
    <w:multiLevelType w:val="singleLevel"/>
    <w:tmpl w:val="0554DFE0"/>
    <w:lvl w:ilvl="0">
      <w:start w:val="1"/>
      <w:numFmt w:val="decimal"/>
      <w:lvlText w:val="%1."/>
      <w:lvlJc w:val="left"/>
      <w:pPr>
        <w:tabs>
          <w:tab w:val="num" w:pos="1440"/>
        </w:tabs>
        <w:ind w:left="1440" w:hanging="360"/>
      </w:pPr>
    </w:lvl>
  </w:abstractNum>
  <w:abstractNum w:abstractNumId="2">
    <w:nsid w:val="FFFFFF7E"/>
    <w:multiLevelType w:val="singleLevel"/>
    <w:tmpl w:val="9A6219B8"/>
    <w:lvl w:ilvl="0">
      <w:start w:val="1"/>
      <w:numFmt w:val="decimal"/>
      <w:lvlText w:val="%1."/>
      <w:lvlJc w:val="left"/>
      <w:pPr>
        <w:tabs>
          <w:tab w:val="num" w:pos="1080"/>
        </w:tabs>
        <w:ind w:left="1080" w:hanging="360"/>
      </w:pPr>
    </w:lvl>
  </w:abstractNum>
  <w:abstractNum w:abstractNumId="3">
    <w:nsid w:val="FFFFFF7F"/>
    <w:multiLevelType w:val="singleLevel"/>
    <w:tmpl w:val="13AE7C9C"/>
    <w:lvl w:ilvl="0">
      <w:start w:val="1"/>
      <w:numFmt w:val="decimal"/>
      <w:lvlText w:val="%1."/>
      <w:lvlJc w:val="left"/>
      <w:pPr>
        <w:tabs>
          <w:tab w:val="num" w:pos="720"/>
        </w:tabs>
        <w:ind w:left="720" w:hanging="360"/>
      </w:pPr>
    </w:lvl>
  </w:abstractNum>
  <w:abstractNum w:abstractNumId="4">
    <w:nsid w:val="FFFFFF80"/>
    <w:multiLevelType w:val="singleLevel"/>
    <w:tmpl w:val="23C487B2"/>
    <w:lvl w:ilvl="0">
      <w:start w:val="1"/>
      <w:numFmt w:val="bullet"/>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DF80D2FA"/>
    <w:lvl w:ilvl="0">
      <w:start w:val="1"/>
      <w:numFmt w:val="bullet"/>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3012708C"/>
    <w:lvl w:ilvl="0">
      <w:start w:val="1"/>
      <w:numFmt w:val="bullet"/>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D96A7106"/>
    <w:lvl w:ilvl="0">
      <w:start w:val="1"/>
      <w:numFmt w:val="bullet"/>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421A67F4"/>
    <w:lvl w:ilvl="0">
      <w:start w:val="1"/>
      <w:numFmt w:val="decimal"/>
      <w:lvlText w:val="%1."/>
      <w:lvlJc w:val="left"/>
      <w:pPr>
        <w:tabs>
          <w:tab w:val="num" w:pos="360"/>
        </w:tabs>
        <w:ind w:left="360" w:hanging="360"/>
      </w:pPr>
    </w:lvl>
  </w:abstractNum>
  <w:abstractNum w:abstractNumId="9">
    <w:nsid w:val="FFFFFF89"/>
    <w:multiLevelType w:val="singleLevel"/>
    <w:tmpl w:val="AC34E4AA"/>
    <w:lvl w:ilvl="0">
      <w:start w:val="1"/>
      <w:numFmt w:val="bullet"/>
      <w:lvlText w:val=""/>
      <w:lvlJc w:val="left"/>
      <w:pPr>
        <w:tabs>
          <w:tab w:val="num" w:pos="360"/>
        </w:tabs>
        <w:ind w:left="360" w:hanging="360"/>
      </w:pPr>
      <w:rPr>
        <w:rFonts w:ascii="Symbol" w:hAnsi="Symbol" w:cs="Times New Roman" w:hint="default"/>
      </w:rPr>
    </w:lvl>
  </w:abstractNum>
  <w:abstractNum w:abstractNumId="1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11">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12">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13">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
  </w:num>
  <w:num w:numId="12">
    <w:abstractNumId w:val="10"/>
  </w:num>
  <w:num w:numId="13">
    <w:abstractNumId w:val="11"/>
  </w:num>
  <w:num w:numId="14">
    <w:abstractNumId w:val="1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36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37C93"/>
    <w:rsid w:val="000423F9"/>
    <w:rsid w:val="000F3260"/>
    <w:rsid w:val="00125A31"/>
    <w:rsid w:val="001B7EB4"/>
    <w:rsid w:val="001F0E2F"/>
    <w:rsid w:val="00225989"/>
    <w:rsid w:val="002564BE"/>
    <w:rsid w:val="00271FD9"/>
    <w:rsid w:val="002812D3"/>
    <w:rsid w:val="00287685"/>
    <w:rsid w:val="002D39CA"/>
    <w:rsid w:val="00320711"/>
    <w:rsid w:val="0032245D"/>
    <w:rsid w:val="00324F60"/>
    <w:rsid w:val="00330C03"/>
    <w:rsid w:val="00336D1C"/>
    <w:rsid w:val="0035706E"/>
    <w:rsid w:val="00395220"/>
    <w:rsid w:val="003D2A2A"/>
    <w:rsid w:val="00423E5E"/>
    <w:rsid w:val="004A1AE3"/>
    <w:rsid w:val="004A3B1A"/>
    <w:rsid w:val="004B2E72"/>
    <w:rsid w:val="00523362"/>
    <w:rsid w:val="0058412D"/>
    <w:rsid w:val="0063442F"/>
    <w:rsid w:val="00642F7E"/>
    <w:rsid w:val="00653AC1"/>
    <w:rsid w:val="006B270B"/>
    <w:rsid w:val="006B38D4"/>
    <w:rsid w:val="00703B02"/>
    <w:rsid w:val="007503EB"/>
    <w:rsid w:val="00793A60"/>
    <w:rsid w:val="007A4FC9"/>
    <w:rsid w:val="007A5F6A"/>
    <w:rsid w:val="007B0EE1"/>
    <w:rsid w:val="00830D6D"/>
    <w:rsid w:val="00833DBC"/>
    <w:rsid w:val="00835F40"/>
    <w:rsid w:val="00862A5D"/>
    <w:rsid w:val="00865C71"/>
    <w:rsid w:val="0088189F"/>
    <w:rsid w:val="00897973"/>
    <w:rsid w:val="008A288E"/>
    <w:rsid w:val="00925D28"/>
    <w:rsid w:val="009373B2"/>
    <w:rsid w:val="009A79E1"/>
    <w:rsid w:val="00A37C93"/>
    <w:rsid w:val="00A733A1"/>
    <w:rsid w:val="00AD3759"/>
    <w:rsid w:val="00AE1774"/>
    <w:rsid w:val="00AE7992"/>
    <w:rsid w:val="00BB196C"/>
    <w:rsid w:val="00BC6FD2"/>
    <w:rsid w:val="00BD0D0B"/>
    <w:rsid w:val="00CD5B1C"/>
    <w:rsid w:val="00CE52D2"/>
    <w:rsid w:val="00CE66C6"/>
    <w:rsid w:val="00CF359D"/>
    <w:rsid w:val="00D949B2"/>
    <w:rsid w:val="00DD08DF"/>
    <w:rsid w:val="00E14C15"/>
    <w:rsid w:val="00E44D61"/>
    <w:rsid w:val="00E47B63"/>
    <w:rsid w:val="00E706CE"/>
    <w:rsid w:val="00EE1D7F"/>
    <w:rsid w:val="00F43C9E"/>
    <w:rsid w:val="00F479CB"/>
    <w:rsid w:val="00F81B67"/>
    <w:rsid w:val="00F840A1"/>
    <w:rsid w:val="00FD2CEB"/>
    <w:rsid w:val="00FE0C1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Times" w:hAnsi="Times"/>
      <w:sz w:val="24"/>
      <w:szCs w:val="24"/>
    </w:rPr>
  </w:style>
  <w:style w:type="paragraph" w:styleId="Heading1">
    <w:name w:val="heading 1"/>
    <w:basedOn w:val="Normal"/>
    <w:next w:val="Normal"/>
    <w:qFormat/>
    <w:pPr>
      <w:keepNext/>
      <w:jc w:val="center"/>
      <w:outlineLvl w:val="0"/>
    </w:pPr>
    <w:rPr>
      <w:rFonts w:ascii="Arial" w:hAnsi="Arial" w:cs="Arial"/>
      <w:b/>
      <w:bCs/>
      <w:sz w:val="22"/>
      <w:szCs w:val="22"/>
    </w:rPr>
  </w:style>
  <w:style w:type="paragraph" w:styleId="Heading2">
    <w:name w:val="heading 2"/>
    <w:basedOn w:val="Normal"/>
    <w:next w:val="Normal"/>
    <w:qFormat/>
    <w:pPr>
      <w:keepNext/>
      <w:spacing w:before="240" w:after="60"/>
      <w:outlineLvl w:val="1"/>
    </w:pPr>
    <w:rPr>
      <w:rFonts w:ascii="Arial" w:hAnsi="Arial" w:cs="Arial"/>
      <w:b/>
      <w:bCs/>
      <w:i/>
      <w:iCs/>
    </w:rPr>
  </w:style>
  <w:style w:type="paragraph" w:styleId="Heading3">
    <w:name w:val="heading 3"/>
    <w:basedOn w:val="Normal"/>
    <w:next w:val="Normal"/>
    <w:qFormat/>
    <w:pPr>
      <w:keepNext/>
      <w:spacing w:before="240" w:after="60"/>
      <w:outlineLvl w:val="2"/>
    </w:pPr>
    <w:rPr>
      <w:rFonts w:ascii="Arial" w:hAnsi="Arial" w:cs="Arial"/>
    </w:rPr>
  </w:style>
  <w:style w:type="paragraph" w:styleId="Heading4">
    <w:name w:val="heading 4"/>
    <w:basedOn w:val="Normal"/>
    <w:next w:val="Normal"/>
    <w:qFormat/>
    <w:pPr>
      <w:keepNext/>
      <w:spacing w:before="240" w:after="60"/>
      <w:outlineLvl w:val="3"/>
    </w:pPr>
    <w:rPr>
      <w:rFonts w:ascii="Arial" w:hAnsi="Arial" w:cs="Arial"/>
      <w:b/>
      <w:bCs/>
    </w:rPr>
  </w:style>
  <w:style w:type="paragraph" w:styleId="Heading5">
    <w:name w:val="heading 5"/>
    <w:basedOn w:val="Normal"/>
    <w:next w:val="Normal"/>
    <w:qFormat/>
    <w:pPr>
      <w:spacing w:before="240" w:after="60"/>
      <w:outlineLvl w:val="4"/>
    </w:pPr>
    <w:rPr>
      <w:rFonts w:cs="Times"/>
      <w:sz w:val="22"/>
      <w:szCs w:val="22"/>
    </w:rPr>
  </w:style>
  <w:style w:type="paragraph" w:styleId="Heading6">
    <w:name w:val="heading 6"/>
    <w:basedOn w:val="Normal"/>
    <w:next w:val="Normal"/>
    <w:qFormat/>
    <w:pPr>
      <w:spacing w:before="240" w:after="60"/>
      <w:outlineLvl w:val="5"/>
    </w:pPr>
    <w:rPr>
      <w:rFonts w:cs="Times"/>
      <w:i/>
      <w:iCs/>
      <w:sz w:val="22"/>
      <w:szCs w:val="22"/>
    </w:rPr>
  </w:style>
  <w:style w:type="paragraph" w:styleId="Heading7">
    <w:name w:val="heading 7"/>
    <w:basedOn w:val="Normal"/>
    <w:next w:val="Normal"/>
    <w:qFormat/>
    <w:pPr>
      <w:spacing w:before="240" w:after="60"/>
      <w:outlineLvl w:val="6"/>
    </w:pPr>
    <w:rPr>
      <w:rFonts w:ascii="Arial" w:hAnsi="Arial" w:cs="Arial"/>
      <w:sz w:val="20"/>
      <w:szCs w:val="20"/>
    </w:rPr>
  </w:style>
  <w:style w:type="paragraph" w:styleId="Heading8">
    <w:name w:val="heading 8"/>
    <w:basedOn w:val="Normal"/>
    <w:next w:val="Normal"/>
    <w:qFormat/>
    <w:pPr>
      <w:spacing w:before="240" w:after="60"/>
      <w:outlineLvl w:val="7"/>
    </w:pPr>
    <w:rPr>
      <w:rFonts w:ascii="Arial" w:hAnsi="Arial" w:cs="Arial"/>
      <w:i/>
      <w:iCs/>
      <w:sz w:val="20"/>
      <w:szCs w:val="20"/>
    </w:rPr>
  </w:style>
  <w:style w:type="paragraph" w:styleId="Heading9">
    <w:name w:val="heading 9"/>
    <w:basedOn w:val="Normal"/>
    <w:next w:val="Normal"/>
    <w:qFormat/>
    <w:pPr>
      <w:spacing w:before="240" w:after="60"/>
      <w:outlineLvl w:val="8"/>
    </w:pPr>
    <w:rPr>
      <w:rFonts w:ascii="Arial" w:hAnsi="Arial" w:cs="Arial"/>
      <w:b/>
      <w:bCs/>
      <w:i/>
      <w:iCs/>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eckbox">
    <w:name w:val="checkbox"/>
    <w:basedOn w:val="Normal"/>
    <w:pPr>
      <w:pBdr>
        <w:top w:val="single" w:sz="6" w:space="0" w:color="auto"/>
        <w:left w:val="single" w:sz="6" w:space="0" w:color="auto"/>
        <w:bottom w:val="single" w:sz="6" w:space="0" w:color="auto"/>
        <w:right w:val="single" w:sz="6" w:space="0" w:color="auto"/>
      </w:pBdr>
      <w:jc w:val="center"/>
    </w:pPr>
    <w:rPr>
      <w:rFonts w:cs="Times"/>
      <w:noProof/>
      <w:color w:val="0000FF"/>
      <w:sz w:val="18"/>
      <w:szCs w:val="18"/>
    </w:rPr>
  </w:style>
  <w:style w:type="paragraph" w:styleId="BlockText">
    <w:name w:val="Block Text"/>
    <w:basedOn w:val="Normal"/>
    <w:pPr>
      <w:spacing w:after="120"/>
      <w:ind w:left="1440" w:right="1440"/>
    </w:pPr>
    <w:rPr>
      <w:rFonts w:cs="Times"/>
    </w:rPr>
  </w:style>
  <w:style w:type="paragraph" w:styleId="BodyText">
    <w:name w:val="Body Text"/>
    <w:basedOn w:val="Normal"/>
    <w:pPr>
      <w:spacing w:after="120"/>
    </w:pPr>
    <w:rPr>
      <w:rFonts w:cs="Times"/>
    </w:rPr>
  </w:style>
  <w:style w:type="paragraph" w:styleId="BodyTextIndent">
    <w:name w:val="Body Text Indent"/>
    <w:basedOn w:val="Normal"/>
    <w:rPr>
      <w:rFonts w:ascii="Arial" w:hAnsi="Arial" w:cs="Arial"/>
      <w:sz w:val="22"/>
      <w:szCs w:val="22"/>
    </w:rPr>
  </w:style>
  <w:style w:type="paragraph" w:styleId="BodyText3">
    <w:name w:val="Body Text 3"/>
    <w:basedOn w:val="Normal"/>
    <w:pPr>
      <w:spacing w:after="120"/>
    </w:pPr>
    <w:rPr>
      <w:rFonts w:cs="Times"/>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spacing w:after="120"/>
      <w:ind w:left="360" w:firstLine="210"/>
    </w:pPr>
    <w:rPr>
      <w:rFonts w:ascii="Times" w:hAnsi="Times" w:cs="Times"/>
      <w:sz w:val="24"/>
      <w:szCs w:val="24"/>
    </w:rPr>
  </w:style>
  <w:style w:type="paragraph" w:styleId="BodyTextIndent2">
    <w:name w:val="Body Text Indent 2"/>
    <w:basedOn w:val="Normal"/>
    <w:pPr>
      <w:spacing w:after="120" w:line="480" w:lineRule="auto"/>
      <w:ind w:left="360"/>
    </w:pPr>
    <w:rPr>
      <w:rFonts w:cs="Times"/>
    </w:rPr>
  </w:style>
  <w:style w:type="paragraph" w:styleId="BodyTextIndent3">
    <w:name w:val="Body Text Indent 3"/>
    <w:basedOn w:val="Normal"/>
    <w:pPr>
      <w:spacing w:after="120"/>
      <w:ind w:left="360"/>
    </w:pPr>
    <w:rPr>
      <w:rFonts w:cs="Times"/>
      <w:sz w:val="16"/>
      <w:szCs w:val="16"/>
    </w:rPr>
  </w:style>
  <w:style w:type="paragraph" w:styleId="Caption">
    <w:name w:val="caption"/>
    <w:basedOn w:val="Normal"/>
    <w:next w:val="Normal"/>
    <w:qFormat/>
    <w:pPr>
      <w:spacing w:before="120" w:after="120"/>
    </w:pPr>
    <w:rPr>
      <w:rFonts w:cs="Times"/>
      <w:b/>
      <w:bCs/>
    </w:rPr>
  </w:style>
  <w:style w:type="paragraph" w:styleId="Closing">
    <w:name w:val="Closing"/>
    <w:basedOn w:val="Normal"/>
    <w:pPr>
      <w:ind w:left="4320"/>
    </w:pPr>
    <w:rPr>
      <w:rFonts w:cs="Times"/>
    </w:rPr>
  </w:style>
  <w:style w:type="paragraph" w:styleId="CommentText">
    <w:name w:val="annotation text"/>
    <w:basedOn w:val="Normal"/>
    <w:semiHidden/>
    <w:rPr>
      <w:rFonts w:cs="Times"/>
      <w:sz w:val="20"/>
      <w:szCs w:val="20"/>
    </w:rPr>
  </w:style>
  <w:style w:type="paragraph" w:styleId="Date">
    <w:name w:val="Date"/>
    <w:basedOn w:val="Normal"/>
    <w:next w:val="Normal"/>
    <w:rPr>
      <w:rFonts w:cs="Times"/>
    </w:rPr>
  </w:style>
  <w:style w:type="paragraph" w:styleId="DocumentMap">
    <w:name w:val="Document Map"/>
    <w:basedOn w:val="Normal"/>
    <w:semiHidden/>
    <w:pPr>
      <w:shd w:val="clear" w:color="auto" w:fill="000080"/>
    </w:pPr>
    <w:rPr>
      <w:rFonts w:ascii="Tahoma" w:hAnsi="Tahoma" w:cs="Tahoma"/>
    </w:rPr>
  </w:style>
  <w:style w:type="paragraph" w:styleId="EndnoteText">
    <w:name w:val="endnote text"/>
    <w:basedOn w:val="Normal"/>
    <w:semiHidden/>
    <w:rPr>
      <w:rFonts w:cs="Times"/>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er">
    <w:name w:val="footer"/>
    <w:basedOn w:val="Normal"/>
    <w:pPr>
      <w:tabs>
        <w:tab w:val="center" w:pos="4320"/>
        <w:tab w:val="right" w:pos="8640"/>
      </w:tabs>
    </w:pPr>
    <w:rPr>
      <w:rFonts w:cs="Times"/>
    </w:rPr>
  </w:style>
  <w:style w:type="paragraph" w:styleId="FootnoteText">
    <w:name w:val="footnote text"/>
    <w:basedOn w:val="Normal"/>
    <w:semiHidden/>
    <w:rPr>
      <w:rFonts w:cs="Times"/>
      <w:sz w:val="20"/>
      <w:szCs w:val="20"/>
    </w:rPr>
  </w:style>
  <w:style w:type="paragraph" w:styleId="Header">
    <w:name w:val="header"/>
    <w:basedOn w:val="Normal"/>
    <w:pPr>
      <w:tabs>
        <w:tab w:val="center" w:pos="4320"/>
        <w:tab w:val="right" w:pos="8640"/>
      </w:tabs>
    </w:pPr>
    <w:rPr>
      <w:rFonts w:cs="Times"/>
    </w:rPr>
  </w:style>
  <w:style w:type="paragraph" w:styleId="Index1">
    <w:name w:val="index 1"/>
    <w:basedOn w:val="Normal"/>
    <w:next w:val="Normal"/>
    <w:autoRedefine/>
    <w:semiHidden/>
    <w:pPr>
      <w:ind w:left="240" w:hanging="240"/>
    </w:pPr>
    <w:rPr>
      <w:rFonts w:cs="Times"/>
    </w:rPr>
  </w:style>
  <w:style w:type="paragraph" w:styleId="Index2">
    <w:name w:val="index 2"/>
    <w:basedOn w:val="Normal"/>
    <w:next w:val="Normal"/>
    <w:autoRedefine/>
    <w:semiHidden/>
    <w:pPr>
      <w:ind w:left="480" w:hanging="240"/>
    </w:pPr>
    <w:rPr>
      <w:rFonts w:cs="Times"/>
    </w:rPr>
  </w:style>
  <w:style w:type="paragraph" w:styleId="Index3">
    <w:name w:val="index 3"/>
    <w:basedOn w:val="Normal"/>
    <w:next w:val="Normal"/>
    <w:autoRedefine/>
    <w:semiHidden/>
    <w:pPr>
      <w:ind w:left="720" w:hanging="240"/>
    </w:pPr>
    <w:rPr>
      <w:rFonts w:cs="Times"/>
    </w:rPr>
  </w:style>
  <w:style w:type="paragraph" w:styleId="Index4">
    <w:name w:val="index 4"/>
    <w:basedOn w:val="Normal"/>
    <w:next w:val="Normal"/>
    <w:autoRedefine/>
    <w:semiHidden/>
    <w:pPr>
      <w:ind w:left="960" w:hanging="240"/>
    </w:pPr>
    <w:rPr>
      <w:rFonts w:cs="Times"/>
    </w:rPr>
  </w:style>
  <w:style w:type="paragraph" w:styleId="Index5">
    <w:name w:val="index 5"/>
    <w:basedOn w:val="Normal"/>
    <w:next w:val="Normal"/>
    <w:autoRedefine/>
    <w:semiHidden/>
    <w:pPr>
      <w:ind w:left="1200" w:hanging="240"/>
    </w:pPr>
    <w:rPr>
      <w:rFonts w:cs="Times"/>
    </w:rPr>
  </w:style>
  <w:style w:type="paragraph" w:styleId="Index6">
    <w:name w:val="index 6"/>
    <w:basedOn w:val="Normal"/>
    <w:next w:val="Normal"/>
    <w:autoRedefine/>
    <w:semiHidden/>
    <w:pPr>
      <w:ind w:left="1440" w:hanging="240"/>
    </w:pPr>
    <w:rPr>
      <w:rFonts w:cs="Times"/>
    </w:rPr>
  </w:style>
  <w:style w:type="paragraph" w:styleId="Index7">
    <w:name w:val="index 7"/>
    <w:basedOn w:val="Normal"/>
    <w:next w:val="Normal"/>
    <w:autoRedefine/>
    <w:semiHidden/>
    <w:pPr>
      <w:ind w:left="1680" w:hanging="240"/>
    </w:pPr>
    <w:rPr>
      <w:rFonts w:cs="Times"/>
    </w:rPr>
  </w:style>
  <w:style w:type="paragraph" w:styleId="Index8">
    <w:name w:val="index 8"/>
    <w:basedOn w:val="Normal"/>
    <w:next w:val="Normal"/>
    <w:autoRedefine/>
    <w:semiHidden/>
    <w:pPr>
      <w:ind w:left="1920" w:hanging="240"/>
    </w:pPr>
    <w:rPr>
      <w:rFonts w:cs="Times"/>
    </w:rPr>
  </w:style>
  <w:style w:type="paragraph" w:styleId="Index9">
    <w:name w:val="index 9"/>
    <w:basedOn w:val="Normal"/>
    <w:next w:val="Normal"/>
    <w:autoRedefine/>
    <w:semiHidden/>
    <w:pPr>
      <w:ind w:left="2160" w:hanging="240"/>
    </w:pPr>
    <w:rPr>
      <w:rFonts w:cs="Times"/>
    </w:r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rPr>
      <w:rFonts w:cs="Times"/>
    </w:rPr>
  </w:style>
  <w:style w:type="paragraph" w:styleId="List2">
    <w:name w:val="List 2"/>
    <w:basedOn w:val="Normal"/>
    <w:pPr>
      <w:ind w:left="720" w:hanging="360"/>
    </w:pPr>
    <w:rPr>
      <w:rFonts w:cs="Times"/>
    </w:rPr>
  </w:style>
  <w:style w:type="paragraph" w:styleId="List3">
    <w:name w:val="List 3"/>
    <w:basedOn w:val="Normal"/>
    <w:pPr>
      <w:ind w:left="1080" w:hanging="360"/>
    </w:pPr>
    <w:rPr>
      <w:rFonts w:cs="Times"/>
    </w:rPr>
  </w:style>
  <w:style w:type="paragraph" w:styleId="List4">
    <w:name w:val="List 4"/>
    <w:basedOn w:val="Normal"/>
    <w:pPr>
      <w:ind w:left="1440" w:hanging="360"/>
    </w:pPr>
    <w:rPr>
      <w:rFonts w:cs="Times"/>
    </w:rPr>
  </w:style>
  <w:style w:type="paragraph" w:styleId="List5">
    <w:name w:val="List 5"/>
    <w:basedOn w:val="Normal"/>
    <w:pPr>
      <w:ind w:left="1800" w:hanging="360"/>
    </w:pPr>
    <w:rPr>
      <w:rFonts w:cs="Times"/>
    </w:rPr>
  </w:style>
  <w:style w:type="paragraph" w:styleId="ListBullet">
    <w:name w:val="List Bullet"/>
    <w:basedOn w:val="Normal"/>
    <w:autoRedefine/>
    <w:pPr>
      <w:numPr>
        <w:numId w:val="1"/>
      </w:numPr>
    </w:pPr>
    <w:rPr>
      <w:rFonts w:cs="Times"/>
    </w:rPr>
  </w:style>
  <w:style w:type="paragraph" w:styleId="ListBullet2">
    <w:name w:val="List Bullet 2"/>
    <w:basedOn w:val="Normal"/>
    <w:autoRedefine/>
    <w:pPr>
      <w:numPr>
        <w:numId w:val="2"/>
      </w:numPr>
    </w:pPr>
    <w:rPr>
      <w:rFonts w:cs="Times"/>
    </w:rPr>
  </w:style>
  <w:style w:type="paragraph" w:styleId="ListBullet3">
    <w:name w:val="List Bullet 3"/>
    <w:basedOn w:val="Normal"/>
    <w:autoRedefine/>
    <w:pPr>
      <w:numPr>
        <w:numId w:val="3"/>
      </w:numPr>
    </w:pPr>
    <w:rPr>
      <w:rFonts w:cs="Times"/>
    </w:rPr>
  </w:style>
  <w:style w:type="paragraph" w:styleId="ListBullet4">
    <w:name w:val="List Bullet 4"/>
    <w:basedOn w:val="Normal"/>
    <w:autoRedefine/>
    <w:pPr>
      <w:numPr>
        <w:numId w:val="4"/>
      </w:numPr>
    </w:pPr>
    <w:rPr>
      <w:rFonts w:cs="Times"/>
    </w:rPr>
  </w:style>
  <w:style w:type="paragraph" w:styleId="ListBullet5">
    <w:name w:val="List Bullet 5"/>
    <w:basedOn w:val="Normal"/>
    <w:autoRedefine/>
    <w:pPr>
      <w:numPr>
        <w:numId w:val="5"/>
      </w:numPr>
    </w:pPr>
    <w:rPr>
      <w:rFonts w:cs="Times"/>
    </w:rPr>
  </w:style>
  <w:style w:type="paragraph" w:styleId="ListContinue">
    <w:name w:val="List Continue"/>
    <w:basedOn w:val="Normal"/>
    <w:pPr>
      <w:spacing w:after="120"/>
      <w:ind w:left="360"/>
    </w:pPr>
    <w:rPr>
      <w:rFonts w:cs="Times"/>
    </w:rPr>
  </w:style>
  <w:style w:type="paragraph" w:styleId="ListContinue2">
    <w:name w:val="List Continue 2"/>
    <w:basedOn w:val="Normal"/>
    <w:pPr>
      <w:spacing w:after="120"/>
      <w:ind w:left="720"/>
    </w:pPr>
    <w:rPr>
      <w:rFonts w:cs="Times"/>
    </w:rPr>
  </w:style>
  <w:style w:type="paragraph" w:styleId="ListContinue3">
    <w:name w:val="List Continue 3"/>
    <w:basedOn w:val="Normal"/>
    <w:pPr>
      <w:spacing w:after="120"/>
      <w:ind w:left="1080"/>
    </w:pPr>
    <w:rPr>
      <w:rFonts w:cs="Times"/>
    </w:rPr>
  </w:style>
  <w:style w:type="paragraph" w:styleId="ListContinue4">
    <w:name w:val="List Continue 4"/>
    <w:basedOn w:val="Normal"/>
    <w:pPr>
      <w:spacing w:after="120"/>
      <w:ind w:left="1440"/>
    </w:pPr>
    <w:rPr>
      <w:rFonts w:cs="Times"/>
    </w:rPr>
  </w:style>
  <w:style w:type="paragraph" w:styleId="ListContinue5">
    <w:name w:val="List Continue 5"/>
    <w:basedOn w:val="Normal"/>
    <w:pPr>
      <w:spacing w:after="120"/>
      <w:ind w:left="1800"/>
    </w:pPr>
    <w:rPr>
      <w:rFonts w:cs="Times"/>
    </w:rPr>
  </w:style>
  <w:style w:type="paragraph" w:styleId="ListNumber">
    <w:name w:val="List Number"/>
    <w:basedOn w:val="Normal"/>
    <w:pPr>
      <w:numPr>
        <w:numId w:val="6"/>
      </w:numPr>
    </w:pPr>
    <w:rPr>
      <w:rFonts w:cs="Times"/>
    </w:rPr>
  </w:style>
  <w:style w:type="paragraph" w:styleId="ListNumber2">
    <w:name w:val="List Number 2"/>
    <w:basedOn w:val="Normal"/>
    <w:pPr>
      <w:numPr>
        <w:numId w:val="7"/>
      </w:numPr>
    </w:pPr>
    <w:rPr>
      <w:rFonts w:cs="Times"/>
    </w:rPr>
  </w:style>
  <w:style w:type="paragraph" w:styleId="ListNumber3">
    <w:name w:val="List Number 3"/>
    <w:basedOn w:val="Normal"/>
    <w:pPr>
      <w:numPr>
        <w:numId w:val="8"/>
      </w:numPr>
    </w:pPr>
    <w:rPr>
      <w:rFonts w:cs="Times"/>
    </w:rPr>
  </w:style>
  <w:style w:type="paragraph" w:styleId="ListNumber4">
    <w:name w:val="List Number 4"/>
    <w:basedOn w:val="Normal"/>
    <w:pPr>
      <w:numPr>
        <w:numId w:val="9"/>
      </w:numPr>
    </w:pPr>
    <w:rPr>
      <w:rFonts w:cs="Times"/>
    </w:rPr>
  </w:style>
  <w:style w:type="paragraph" w:styleId="ListNumber5">
    <w:name w:val="List Number 5"/>
    <w:basedOn w:val="Normal"/>
    <w:pPr>
      <w:numPr>
        <w:numId w:val="10"/>
      </w:numPr>
    </w:pPr>
    <w:rPr>
      <w:rFonts w:cs="Time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pPr>
      <w:ind w:left="720"/>
    </w:pPr>
    <w:rPr>
      <w:rFonts w:cs="Times"/>
    </w:rPr>
  </w:style>
  <w:style w:type="paragraph" w:styleId="NoteHeading">
    <w:name w:val="Note Heading"/>
    <w:basedOn w:val="Normal"/>
    <w:next w:val="Normal"/>
    <w:rPr>
      <w:rFonts w:cs="Times"/>
    </w:rPr>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rPr>
      <w:rFonts w:cs="Times"/>
    </w:rPr>
  </w:style>
  <w:style w:type="paragraph" w:styleId="Signature">
    <w:name w:val="Signature"/>
    <w:basedOn w:val="Normal"/>
    <w:pPr>
      <w:ind w:left="4320"/>
    </w:pPr>
    <w:rPr>
      <w:rFonts w:cs="Times"/>
    </w:r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rPr>
      <w:rFonts w:cs="Times"/>
    </w:rPr>
  </w:style>
  <w:style w:type="paragraph" w:styleId="TableofFigures">
    <w:name w:val="table of figures"/>
    <w:basedOn w:val="Normal"/>
    <w:next w:val="Normal"/>
    <w:semiHidden/>
    <w:pPr>
      <w:ind w:left="480" w:hanging="480"/>
    </w:pPr>
    <w:rPr>
      <w:rFonts w:cs="Times"/>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rPr>
      <w:rFonts w:cs="Times"/>
    </w:rPr>
  </w:style>
  <w:style w:type="paragraph" w:styleId="TOC2">
    <w:name w:val="toc 2"/>
    <w:basedOn w:val="Normal"/>
    <w:next w:val="Normal"/>
    <w:autoRedefine/>
    <w:semiHidden/>
    <w:pPr>
      <w:ind w:left="240"/>
    </w:pPr>
    <w:rPr>
      <w:rFonts w:cs="Times"/>
    </w:rPr>
  </w:style>
  <w:style w:type="paragraph" w:styleId="TOC3">
    <w:name w:val="toc 3"/>
    <w:basedOn w:val="Normal"/>
    <w:next w:val="Normal"/>
    <w:autoRedefine/>
    <w:semiHidden/>
    <w:pPr>
      <w:ind w:left="480"/>
    </w:pPr>
    <w:rPr>
      <w:rFonts w:cs="Times"/>
    </w:rPr>
  </w:style>
  <w:style w:type="paragraph" w:styleId="TOC4">
    <w:name w:val="toc 4"/>
    <w:basedOn w:val="Normal"/>
    <w:next w:val="Normal"/>
    <w:autoRedefine/>
    <w:semiHidden/>
    <w:pPr>
      <w:ind w:left="720"/>
    </w:pPr>
    <w:rPr>
      <w:rFonts w:cs="Times"/>
    </w:rPr>
  </w:style>
  <w:style w:type="paragraph" w:styleId="TOC5">
    <w:name w:val="toc 5"/>
    <w:basedOn w:val="Normal"/>
    <w:next w:val="Normal"/>
    <w:autoRedefine/>
    <w:semiHidden/>
    <w:pPr>
      <w:ind w:left="960"/>
    </w:pPr>
    <w:rPr>
      <w:rFonts w:cs="Times"/>
    </w:rPr>
  </w:style>
  <w:style w:type="paragraph" w:styleId="TOC6">
    <w:name w:val="toc 6"/>
    <w:basedOn w:val="Normal"/>
    <w:next w:val="Normal"/>
    <w:autoRedefine/>
    <w:semiHidden/>
    <w:pPr>
      <w:ind w:left="1200"/>
    </w:pPr>
    <w:rPr>
      <w:rFonts w:cs="Times"/>
    </w:rPr>
  </w:style>
  <w:style w:type="paragraph" w:styleId="TOC7">
    <w:name w:val="toc 7"/>
    <w:basedOn w:val="Normal"/>
    <w:next w:val="Normal"/>
    <w:autoRedefine/>
    <w:semiHidden/>
    <w:pPr>
      <w:ind w:left="1440"/>
    </w:pPr>
    <w:rPr>
      <w:rFonts w:cs="Times"/>
    </w:rPr>
  </w:style>
  <w:style w:type="paragraph" w:styleId="TOC8">
    <w:name w:val="toc 8"/>
    <w:basedOn w:val="Normal"/>
    <w:next w:val="Normal"/>
    <w:autoRedefine/>
    <w:semiHidden/>
    <w:pPr>
      <w:ind w:left="1680"/>
    </w:pPr>
    <w:rPr>
      <w:rFonts w:cs="Times"/>
    </w:rPr>
  </w:style>
  <w:style w:type="paragraph" w:styleId="TOC9">
    <w:name w:val="toc 9"/>
    <w:basedOn w:val="Normal"/>
    <w:next w:val="Normal"/>
    <w:autoRedefine/>
    <w:semiHidden/>
    <w:pPr>
      <w:ind w:left="1920"/>
    </w:pPr>
    <w:rPr>
      <w:rFonts w:cs="Times"/>
    </w:rPr>
  </w:style>
  <w:style w:type="character" w:customStyle="1" w:styleId="SubheadinParagraph">
    <w:name w:val="Subhead in Paragraph"/>
    <w:basedOn w:val="DefaultParagraphFont"/>
  </w:style>
  <w:style w:type="paragraph" w:styleId="E-mailSignature">
    <w:name w:val="E-mail Signature"/>
    <w:basedOn w:val="Normal"/>
    <w:rPr>
      <w:rFonts w:cs="Times"/>
    </w:rPr>
  </w:style>
  <w:style w:type="paragraph" w:styleId="HTMLAddress">
    <w:name w:val="HTML Address"/>
    <w:basedOn w:val="Normal"/>
    <w:rPr>
      <w:rFonts w:cs="Times"/>
      <w:i/>
      <w:iCs/>
    </w:rPr>
  </w:style>
  <w:style w:type="paragraph" w:styleId="HTMLPreformatted">
    <w:name w:val="HTML Preformatted"/>
    <w:basedOn w:val="Normal"/>
    <w:rPr>
      <w:rFonts w:ascii="Courier New" w:hAnsi="Courier New" w:cs="Courier New"/>
      <w:sz w:val="20"/>
      <w:szCs w:val="20"/>
    </w:rPr>
  </w:style>
  <w:style w:type="paragraph" w:styleId="NormalWeb">
    <w:name w:val="Normal (Web)"/>
    <w:basedOn w:val="Normal"/>
    <w:rPr>
      <w:rFonts w:cs="Times"/>
    </w:rPr>
  </w:style>
  <w:style w:type="paragraph" w:customStyle="1" w:styleId="H6">
    <w:name w:val="H6"/>
    <w:basedOn w:val="Normal"/>
    <w:next w:val="Normal"/>
    <w:pPr>
      <w:widowControl w:val="0"/>
      <w:snapToGrid w:val="0"/>
      <w:spacing w:before="100"/>
      <w:outlineLvl w:val="6"/>
    </w:pPr>
    <w:rPr>
      <w:rFonts w:ascii="Arial" w:hAnsi="Arial" w:cs="Arial"/>
      <w:b/>
      <w:bCs/>
      <w:sz w:val="20"/>
      <w:szCs w:val="20"/>
    </w:rPr>
  </w:style>
  <w:style w:type="paragraph" w:customStyle="1" w:styleId="Title2-Small">
    <w:name w:val="Title 2 - Small"/>
    <w:next w:val="Normal"/>
    <w:pPr>
      <w:autoSpaceDE w:val="0"/>
      <w:autoSpaceDN w:val="0"/>
      <w:jc w:val="center"/>
    </w:pPr>
    <w:rPr>
      <w:rFonts w:ascii="Helvetica" w:hAnsi="Helvetica" w:cs="Helvetica"/>
      <w:b/>
      <w:bCs/>
    </w:rPr>
  </w:style>
  <w:style w:type="character" w:styleId="CommentReference">
    <w:name w:val="annotation reference"/>
    <w:semiHidden/>
    <w:rPr>
      <w:sz w:val="16"/>
      <w:szCs w:val="16"/>
    </w:rPr>
  </w:style>
  <w:style w:type="paragraph" w:customStyle="1" w:styleId="QuickA">
    <w:name w:val="Quick A."/>
    <w:basedOn w:val="Normal"/>
    <w:pPr>
      <w:widowControl w:val="0"/>
      <w:numPr>
        <w:numId w:val="15"/>
      </w:numPr>
    </w:pPr>
    <w:rPr>
      <w:rFonts w:cs="Times"/>
    </w:rPr>
  </w:style>
  <w:style w:type="paragraph" w:customStyle="1" w:styleId="sbirtop">
    <w:name w:val="sbirtop"/>
    <w:basedOn w:val="Normal"/>
    <w:pPr>
      <w:numPr>
        <w:numId w:val="11"/>
      </w:numPr>
      <w:tabs>
        <w:tab w:val="num" w:pos="1440"/>
      </w:tabs>
      <w:spacing w:before="100" w:after="240"/>
      <w:ind w:left="1440" w:hanging="720"/>
    </w:pPr>
    <w:rPr>
      <w:rFonts w:cs="Times"/>
    </w:rPr>
  </w:style>
  <w:style w:type="paragraph" w:customStyle="1" w:styleId="ReminderList1">
    <w:name w:val="Reminder List 1"/>
    <w:basedOn w:val="Normal"/>
    <w:pPr>
      <w:numPr>
        <w:numId w:val="13"/>
      </w:num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pPr>
      <w:numPr>
        <w:numId w:val="12"/>
      </w:numPr>
      <w:tabs>
        <w:tab w:val="clear" w:pos="360"/>
        <w:tab w:val="left" w:pos="720"/>
      </w:tabs>
      <w:spacing w:after="60" w:line="260" w:lineRule="atLeast"/>
      <w:ind w:left="749"/>
    </w:pPr>
    <w:rPr>
      <w:rFonts w:ascii="Helvetica" w:hAnsi="Helvetica" w:cs="Helvetica"/>
      <w:color w:val="000000"/>
      <w:sz w:val="22"/>
      <w:szCs w:val="22"/>
    </w:rPr>
  </w:style>
  <w:style w:type="paragraph" w:customStyle="1" w:styleId="ReminderList3">
    <w:name w:val="Reminder List 3"/>
    <w:basedOn w:val="Normal"/>
    <w:pPr>
      <w:numPr>
        <w:numId w:val="14"/>
      </w:numPr>
      <w:tabs>
        <w:tab w:val="clear" w:pos="360"/>
        <w:tab w:val="left" w:pos="1080"/>
      </w:tabs>
      <w:spacing w:after="60"/>
      <w:ind w:left="1080"/>
    </w:pPr>
    <w:rPr>
      <w:rFonts w:ascii="Helvetica" w:hAnsi="Helvetica" w:cs="Helvetica"/>
      <w:sz w:val="22"/>
      <w:szCs w:val="22"/>
    </w:rPr>
  </w:style>
  <w:style w:type="character" w:styleId="Hyperlink">
    <w:name w:val="Hyperlink"/>
    <w:rPr>
      <w:color w:val="0000FF"/>
      <w:u w:val="single"/>
    </w:rPr>
  </w:style>
  <w:style w:type="paragraph" w:customStyle="1" w:styleId="DataField10pt">
    <w:name w:val="Data Field 10pt"/>
    <w:basedOn w:val="Normal"/>
    <w:rPr>
      <w:rFonts w:ascii="Arial" w:hAnsi="Arial" w:cs="Arial"/>
      <w:sz w:val="20"/>
      <w:szCs w:val="20"/>
    </w:rPr>
  </w:style>
  <w:style w:type="paragraph" w:customStyle="1" w:styleId="DataField11pt-Single">
    <w:name w:val="Data Field 11pt-Single"/>
    <w:basedOn w:val="Normal"/>
    <w:rsid w:val="00925D28"/>
    <w:rPr>
      <w:rFonts w:ascii="Arial" w:hAnsi="Arial" w:cs="Arial"/>
      <w:sz w:val="22"/>
      <w:szCs w:val="20"/>
    </w:rPr>
  </w:style>
  <w:style w:type="paragraph" w:customStyle="1" w:styleId="FormFooter">
    <w:name w:val="Form Footer"/>
    <w:basedOn w:val="Normal"/>
    <w:pPr>
      <w:tabs>
        <w:tab w:val="center" w:pos="5328"/>
        <w:tab w:val="right" w:pos="10728"/>
      </w:tabs>
      <w:ind w:left="58"/>
    </w:pPr>
    <w:rPr>
      <w:rFonts w:ascii="Arial" w:hAnsi="Arial" w:cs="Arial"/>
      <w:sz w:val="16"/>
      <w:szCs w:val="16"/>
    </w:rPr>
  </w:style>
  <w:style w:type="character" w:styleId="PageNumber">
    <w:name w:val="page number"/>
    <w:rPr>
      <w:rFonts w:ascii="Arial" w:hAnsi="Arial"/>
      <w:sz w:val="20"/>
      <w:u w:val="single"/>
    </w:rPr>
  </w:style>
  <w:style w:type="paragraph" w:customStyle="1" w:styleId="PIHeader">
    <w:name w:val="PI Header"/>
    <w:basedOn w:val="Normal"/>
    <w:pPr>
      <w:spacing w:after="40"/>
      <w:ind w:left="864"/>
    </w:pPr>
    <w:rPr>
      <w:rFonts w:ascii="Arial" w:hAnsi="Arial" w:cs="Arial"/>
      <w:noProof/>
      <w:sz w:val="16"/>
      <w:szCs w:val="20"/>
    </w:rPr>
  </w:style>
  <w:style w:type="paragraph" w:customStyle="1" w:styleId="FormFooterBorder">
    <w:name w:val="FormFooter/Border"/>
    <w:basedOn w:val="Footer"/>
    <w:pPr>
      <w:pBdr>
        <w:top w:val="single" w:sz="6" w:space="1" w:color="auto"/>
      </w:pBdr>
      <w:tabs>
        <w:tab w:val="clear" w:pos="4320"/>
        <w:tab w:val="clear" w:pos="8640"/>
        <w:tab w:val="center" w:pos="5400"/>
        <w:tab w:val="right" w:pos="10800"/>
      </w:tabs>
    </w:pPr>
    <w:rPr>
      <w:rFonts w:ascii="Arial" w:hAnsi="Arial" w:cs="Arial"/>
      <w:sz w:val="16"/>
      <w:szCs w:val="16"/>
    </w:rPr>
  </w:style>
  <w:style w:type="paragraph" w:customStyle="1" w:styleId="DataField11pt">
    <w:name w:val="Data Field 11pt"/>
    <w:basedOn w:val="Normal"/>
    <w:rsid w:val="00225989"/>
    <w:pPr>
      <w:spacing w:line="300" w:lineRule="exact"/>
    </w:pPr>
    <w:rPr>
      <w:rFonts w:ascii="Arial" w:hAnsi="Arial" w:cs="Arial"/>
      <w:sz w:val="22"/>
      <w:szCs w:val="20"/>
    </w:rPr>
  </w:style>
  <w:style w:type="paragraph" w:customStyle="1" w:styleId="Arial10BoldText">
    <w:name w:val="Arial10BoldText"/>
    <w:basedOn w:val="Normal"/>
    <w:rsid w:val="00225989"/>
    <w:pPr>
      <w:spacing w:before="20" w:after="20"/>
    </w:pPr>
    <w:rPr>
      <w:rFonts w:ascii="Arial" w:hAnsi="Arial" w:cs="Arial"/>
      <w:b/>
      <w:bCs/>
      <w:sz w:val="20"/>
      <w:szCs w:val="20"/>
    </w:rPr>
  </w:style>
  <w:style w:type="paragraph" w:styleId="BalloonText">
    <w:name w:val="Balloon Text"/>
    <w:basedOn w:val="Normal"/>
    <w:semiHidden/>
    <w:rsid w:val="000F32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4439</Words>
  <Characters>25082</Characters>
  <Application>Microsoft Office Word</Application>
  <DocSecurity>4</DocSecurity>
  <Lines>209</Lines>
  <Paragraphs>58</Paragraphs>
  <ScaleCrop>false</ScaleCrop>
  <HeadingPairs>
    <vt:vector size="2" baseType="variant">
      <vt:variant>
        <vt:lpstr>Title</vt:lpstr>
      </vt:variant>
      <vt:variant>
        <vt:i4>1</vt:i4>
      </vt:variant>
    </vt:vector>
  </HeadingPairs>
  <TitlesOfParts>
    <vt:vector size="1" baseType="lpstr">
      <vt:lpstr>PHS 398 (Rev. 11/07), Continuation Page</vt:lpstr>
    </vt:vector>
  </TitlesOfParts>
  <Company>DHHS/PHS/NIH</Company>
  <LinksUpToDate>false</LinksUpToDate>
  <CharactersWithSpaces>29463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398 (Rev. 11/07), Continuation Page</dc:title>
  <dc:subject>DHHS, Public Health Service Grant Application</dc:subject>
  <dc:creator>Office of Extramural Programs</dc:creator>
  <cp:keywords>PHS Grant Application, PHS 398 (Rev. 11/07), Continuation Page</cp:keywords>
  <cp:lastModifiedBy>kellyc</cp:lastModifiedBy>
  <cp:revision>2</cp:revision>
  <cp:lastPrinted>2009-04-13T14:43:00Z</cp:lastPrinted>
  <dcterms:created xsi:type="dcterms:W3CDTF">2014-02-28T14:24:00Z</dcterms:created>
  <dcterms:modified xsi:type="dcterms:W3CDTF">2014-02-28T14:24:00Z</dcterms:modified>
</cp:coreProperties>
</file>